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2" w:rsidRDefault="00383702" w:rsidP="00383702"/>
    <w:p w:rsidR="00383702" w:rsidRPr="00E37AC1" w:rsidRDefault="00E37AC1" w:rsidP="00E37AC1">
      <w:pPr>
        <w:spacing w:line="360" w:lineRule="auto"/>
        <w:jc w:val="center"/>
        <w:rPr>
          <w:rFonts w:ascii="Arial" w:eastAsia="Arial Unicode MS" w:hAnsi="Arial" w:cs="Arial"/>
          <w:b/>
          <w:sz w:val="24"/>
          <w:szCs w:val="24"/>
        </w:rPr>
      </w:pPr>
      <w:r>
        <w:rPr>
          <w:rFonts w:ascii="Arial" w:eastAsia="Arial Unicode MS" w:hAnsi="Arial" w:cs="Arial"/>
          <w:b/>
          <w:sz w:val="24"/>
          <w:szCs w:val="24"/>
        </w:rPr>
        <w:t xml:space="preserve">    </w:t>
      </w:r>
      <w:r w:rsidR="006821AC" w:rsidRPr="00E37AC1">
        <w:rPr>
          <w:rFonts w:ascii="Arial" w:eastAsia="Arial Unicode MS" w:hAnsi="Arial" w:cs="Arial"/>
          <w:b/>
          <w:sz w:val="24"/>
          <w:szCs w:val="24"/>
        </w:rPr>
        <w:t xml:space="preserve">   </w:t>
      </w:r>
      <w:r w:rsidR="00383702" w:rsidRPr="00E37AC1">
        <w:rPr>
          <w:rFonts w:ascii="Arial" w:eastAsia="Arial Unicode MS" w:hAnsi="Arial" w:cs="Arial"/>
          <w:b/>
          <w:sz w:val="24"/>
          <w:szCs w:val="24"/>
        </w:rPr>
        <w:t>REPUBLIQUE DU NIGER</w:t>
      </w:r>
    </w:p>
    <w:p w:rsidR="00383702" w:rsidRPr="00E37AC1" w:rsidRDefault="00E37AC1" w:rsidP="00E37AC1">
      <w:pPr>
        <w:spacing w:line="360" w:lineRule="auto"/>
        <w:jc w:val="center"/>
        <w:rPr>
          <w:rFonts w:ascii="Arial" w:eastAsia="Arial Unicode MS" w:hAnsi="Arial" w:cs="Arial"/>
          <w:b/>
          <w:sz w:val="24"/>
          <w:szCs w:val="24"/>
        </w:rPr>
      </w:pPr>
      <w:r>
        <w:rPr>
          <w:rFonts w:ascii="Arial" w:eastAsia="Arial Unicode MS" w:hAnsi="Arial" w:cs="Arial"/>
          <w:b/>
          <w:sz w:val="24"/>
          <w:szCs w:val="24"/>
        </w:rPr>
        <w:t xml:space="preserve">      </w:t>
      </w:r>
      <w:r w:rsidR="00383702" w:rsidRPr="00E37AC1">
        <w:rPr>
          <w:rFonts w:ascii="Arial" w:eastAsia="Arial Unicode MS" w:hAnsi="Arial" w:cs="Arial"/>
          <w:b/>
          <w:sz w:val="24"/>
          <w:szCs w:val="24"/>
        </w:rPr>
        <w:t xml:space="preserve">  COUR D’APPEL DE NIAMEY</w:t>
      </w:r>
    </w:p>
    <w:p w:rsidR="00383702" w:rsidRPr="00E37AC1" w:rsidRDefault="00E37AC1" w:rsidP="00E37AC1">
      <w:pPr>
        <w:spacing w:line="360" w:lineRule="auto"/>
        <w:jc w:val="center"/>
        <w:rPr>
          <w:rFonts w:ascii="Arial" w:eastAsia="Arial Unicode MS" w:hAnsi="Arial" w:cs="Arial"/>
          <w:b/>
          <w:sz w:val="24"/>
          <w:szCs w:val="24"/>
        </w:rPr>
      </w:pPr>
      <w:r>
        <w:rPr>
          <w:rFonts w:ascii="Arial" w:eastAsia="Arial Unicode MS" w:hAnsi="Arial" w:cs="Arial"/>
          <w:b/>
          <w:sz w:val="24"/>
          <w:szCs w:val="24"/>
        </w:rPr>
        <w:t xml:space="preserve">         </w:t>
      </w:r>
      <w:r w:rsidR="00383702" w:rsidRPr="00E37AC1">
        <w:rPr>
          <w:rFonts w:ascii="Arial" w:eastAsia="Arial Unicode MS" w:hAnsi="Arial" w:cs="Arial"/>
          <w:b/>
          <w:sz w:val="24"/>
          <w:szCs w:val="24"/>
        </w:rPr>
        <w:t>TRIBUNAL DE COMMERCE DE NIAMEY</w:t>
      </w:r>
      <w:r w:rsidR="006821AC" w:rsidRPr="00E37AC1">
        <w:rPr>
          <w:rFonts w:ascii="Arial" w:eastAsia="Arial Unicode MS" w:hAnsi="Arial" w:cs="Arial"/>
          <w:b/>
          <w:sz w:val="24"/>
          <w:szCs w:val="24"/>
        </w:rPr>
        <w:t xml:space="preserve">                                                                          </w:t>
      </w:r>
      <w:r>
        <w:rPr>
          <w:rFonts w:ascii="Arial" w:eastAsia="Arial Unicode MS" w:hAnsi="Arial" w:cs="Arial"/>
          <w:b/>
          <w:sz w:val="24"/>
          <w:szCs w:val="24"/>
        </w:rPr>
        <w:t xml:space="preserve">                                                 </w:t>
      </w: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836"/>
        <w:gridCol w:w="7229"/>
      </w:tblGrid>
      <w:tr w:rsidR="00383702" w:rsidRPr="00E37AC1" w:rsidTr="001403A7">
        <w:trPr>
          <w:trHeight w:val="3412"/>
        </w:trPr>
        <w:tc>
          <w:tcPr>
            <w:tcW w:w="2836" w:type="dxa"/>
            <w:tcBorders>
              <w:top w:val="nil"/>
              <w:left w:val="nil"/>
              <w:bottom w:val="nil"/>
              <w:right w:val="single" w:sz="4" w:space="0" w:color="000000"/>
            </w:tcBorders>
          </w:tcPr>
          <w:p w:rsidR="00383702" w:rsidRPr="00E37AC1" w:rsidRDefault="00383702" w:rsidP="00E37AC1">
            <w:pPr>
              <w:spacing w:line="360" w:lineRule="auto"/>
              <w:jc w:val="center"/>
              <w:rPr>
                <w:rFonts w:ascii="Arial" w:eastAsia="Arial Unicode MS" w:hAnsi="Arial" w:cs="Arial"/>
                <w:b/>
                <w:sz w:val="24"/>
                <w:szCs w:val="24"/>
              </w:rPr>
            </w:pPr>
            <w:r w:rsidRPr="00E37AC1">
              <w:rPr>
                <w:rFonts w:ascii="Arial" w:eastAsia="Arial Unicode MS" w:hAnsi="Arial" w:cs="Arial"/>
                <w:b/>
                <w:sz w:val="24"/>
                <w:szCs w:val="24"/>
              </w:rPr>
              <w:t>_________________</w:t>
            </w:r>
          </w:p>
          <w:p w:rsidR="00383702" w:rsidRPr="00E37AC1" w:rsidRDefault="00631F9C" w:rsidP="00E37AC1">
            <w:pPr>
              <w:spacing w:line="360" w:lineRule="auto"/>
              <w:jc w:val="center"/>
              <w:rPr>
                <w:rFonts w:ascii="Arial" w:eastAsia="Arial Unicode MS" w:hAnsi="Arial" w:cs="Arial"/>
                <w:b/>
                <w:sz w:val="24"/>
                <w:szCs w:val="24"/>
              </w:rPr>
            </w:pPr>
            <w:r>
              <w:rPr>
                <w:rFonts w:ascii="Arial" w:eastAsia="Arial Unicode MS" w:hAnsi="Arial" w:cs="Arial"/>
                <w:b/>
                <w:sz w:val="24"/>
                <w:szCs w:val="24"/>
              </w:rPr>
              <w:t>JUGEMENT COMMERCIAL N°125</w:t>
            </w:r>
            <w:r w:rsidR="00CE3DA4">
              <w:rPr>
                <w:rFonts w:ascii="Arial" w:eastAsia="Arial Unicode MS" w:hAnsi="Arial" w:cs="Arial"/>
                <w:b/>
                <w:sz w:val="24"/>
                <w:szCs w:val="24"/>
              </w:rPr>
              <w:t xml:space="preserve">    du 30</w:t>
            </w:r>
            <w:r w:rsidR="00AB3545" w:rsidRPr="00E37AC1">
              <w:rPr>
                <w:rFonts w:ascii="Arial" w:eastAsia="Arial Unicode MS" w:hAnsi="Arial" w:cs="Arial"/>
                <w:b/>
                <w:sz w:val="24"/>
                <w:szCs w:val="24"/>
              </w:rPr>
              <w:t>/10</w:t>
            </w:r>
            <w:r w:rsidR="009553AF" w:rsidRPr="00E37AC1">
              <w:rPr>
                <w:rFonts w:ascii="Arial" w:eastAsia="Arial Unicode MS" w:hAnsi="Arial" w:cs="Arial"/>
                <w:b/>
                <w:sz w:val="24"/>
                <w:szCs w:val="24"/>
              </w:rPr>
              <w:t>/2017</w:t>
            </w:r>
          </w:p>
          <w:p w:rsidR="00383702" w:rsidRPr="00E37AC1" w:rsidRDefault="00383702" w:rsidP="00E37AC1">
            <w:pPr>
              <w:spacing w:line="360" w:lineRule="auto"/>
              <w:rPr>
                <w:rFonts w:ascii="Arial" w:eastAsia="Arial Unicode MS" w:hAnsi="Arial" w:cs="Arial"/>
                <w:b/>
                <w:sz w:val="24"/>
                <w:szCs w:val="24"/>
                <w:u w:val="single"/>
              </w:rPr>
            </w:pPr>
          </w:p>
          <w:p w:rsidR="00383702" w:rsidRPr="00E37AC1" w:rsidRDefault="00383702" w:rsidP="00E37AC1">
            <w:pPr>
              <w:spacing w:line="360" w:lineRule="auto"/>
              <w:rPr>
                <w:rFonts w:ascii="Arial" w:eastAsia="Arial Unicode MS" w:hAnsi="Arial" w:cs="Arial"/>
                <w:b/>
                <w:sz w:val="24"/>
                <w:szCs w:val="24"/>
                <w:u w:val="single"/>
              </w:rPr>
            </w:pPr>
            <w:r w:rsidRPr="00E37AC1">
              <w:rPr>
                <w:rFonts w:ascii="Arial" w:eastAsia="Arial Unicode MS" w:hAnsi="Arial" w:cs="Arial"/>
                <w:b/>
                <w:sz w:val="24"/>
                <w:szCs w:val="24"/>
                <w:u w:val="single"/>
              </w:rPr>
              <w:t>CONTRADICTOIRE</w:t>
            </w:r>
          </w:p>
          <w:p w:rsidR="00383702" w:rsidRPr="00E37AC1" w:rsidRDefault="00383702" w:rsidP="00E37AC1">
            <w:pPr>
              <w:spacing w:line="360" w:lineRule="auto"/>
              <w:rPr>
                <w:rFonts w:ascii="Arial" w:eastAsia="Arial Unicode MS" w:hAnsi="Arial" w:cs="Arial"/>
                <w:b/>
                <w:sz w:val="24"/>
                <w:szCs w:val="24"/>
                <w:u w:val="single"/>
              </w:rPr>
            </w:pPr>
          </w:p>
          <w:p w:rsidR="00383702" w:rsidRPr="00E37AC1" w:rsidRDefault="00383702" w:rsidP="00E37AC1">
            <w:pPr>
              <w:spacing w:line="360" w:lineRule="auto"/>
              <w:rPr>
                <w:rFonts w:ascii="Arial" w:eastAsia="Arial Unicode MS" w:hAnsi="Arial" w:cs="Arial"/>
                <w:b/>
                <w:sz w:val="24"/>
                <w:szCs w:val="24"/>
              </w:rPr>
            </w:pPr>
            <w:r w:rsidRPr="00E37AC1">
              <w:rPr>
                <w:rFonts w:ascii="Arial" w:eastAsia="Arial Unicode MS" w:hAnsi="Arial" w:cs="Arial"/>
                <w:b/>
                <w:sz w:val="24"/>
                <w:szCs w:val="24"/>
                <w:u w:val="single"/>
              </w:rPr>
              <w:t>AFFAIRE</w:t>
            </w:r>
            <w:r w:rsidRPr="00E37AC1">
              <w:rPr>
                <w:rFonts w:ascii="Arial" w:eastAsia="Arial Unicode MS" w:hAnsi="Arial" w:cs="Arial"/>
                <w:b/>
                <w:sz w:val="24"/>
                <w:szCs w:val="24"/>
              </w:rPr>
              <w:t> :</w:t>
            </w:r>
          </w:p>
          <w:p w:rsidR="00383702" w:rsidRDefault="00E37AC1" w:rsidP="00E37AC1">
            <w:pPr>
              <w:spacing w:line="360" w:lineRule="auto"/>
              <w:rPr>
                <w:rFonts w:ascii="Arial" w:hAnsi="Arial" w:cs="Arial"/>
                <w:b/>
                <w:sz w:val="24"/>
                <w:szCs w:val="24"/>
              </w:rPr>
            </w:pPr>
            <w:r w:rsidRPr="00E37AC1">
              <w:rPr>
                <w:rFonts w:ascii="Arial" w:hAnsi="Arial" w:cs="Arial"/>
                <w:b/>
                <w:sz w:val="24"/>
                <w:szCs w:val="24"/>
              </w:rPr>
              <w:t>Monsieur SALOU ALI MAIGA</w:t>
            </w:r>
            <w:r>
              <w:rPr>
                <w:rFonts w:ascii="Arial" w:hAnsi="Arial" w:cs="Arial"/>
                <w:b/>
                <w:sz w:val="24"/>
                <w:szCs w:val="24"/>
              </w:rPr>
              <w:t>,</w:t>
            </w:r>
          </w:p>
          <w:p w:rsidR="00E37AC1" w:rsidRPr="00E37AC1" w:rsidRDefault="00E37AC1" w:rsidP="00E37AC1">
            <w:pPr>
              <w:spacing w:line="360" w:lineRule="auto"/>
              <w:rPr>
                <w:rFonts w:ascii="Arial" w:hAnsi="Arial" w:cs="Arial"/>
                <w:b/>
                <w:sz w:val="24"/>
                <w:szCs w:val="24"/>
              </w:rPr>
            </w:pPr>
          </w:p>
          <w:p w:rsidR="00E37AC1" w:rsidRDefault="00E37AC1" w:rsidP="00E37AC1">
            <w:pPr>
              <w:spacing w:line="360" w:lineRule="auto"/>
              <w:rPr>
                <w:rFonts w:ascii="Arial" w:hAnsi="Arial" w:cs="Arial"/>
                <w:b/>
                <w:sz w:val="24"/>
                <w:szCs w:val="24"/>
              </w:rPr>
            </w:pPr>
            <w:r w:rsidRPr="00E37AC1">
              <w:rPr>
                <w:rFonts w:ascii="Arial" w:hAnsi="Arial" w:cs="Arial"/>
                <w:b/>
                <w:sz w:val="24"/>
                <w:szCs w:val="24"/>
                <w:u w:val="single"/>
              </w:rPr>
              <w:t>Contre</w:t>
            </w:r>
            <w:r w:rsidRPr="00E37AC1">
              <w:rPr>
                <w:rFonts w:ascii="Arial" w:hAnsi="Arial" w:cs="Arial"/>
                <w:b/>
                <w:sz w:val="24"/>
                <w:szCs w:val="24"/>
              </w:rPr>
              <w:t xml:space="preserve"> : </w:t>
            </w:r>
          </w:p>
          <w:p w:rsidR="00E37AC1" w:rsidRPr="00E37AC1" w:rsidRDefault="00E37AC1" w:rsidP="00E37AC1">
            <w:pPr>
              <w:spacing w:line="360" w:lineRule="auto"/>
              <w:rPr>
                <w:rFonts w:ascii="Arial" w:eastAsia="Arial Unicode MS" w:hAnsi="Arial" w:cs="Arial"/>
                <w:b/>
                <w:sz w:val="24"/>
                <w:szCs w:val="24"/>
                <w:u w:val="single"/>
              </w:rPr>
            </w:pPr>
          </w:p>
          <w:p w:rsidR="00184277" w:rsidRPr="00E37AC1" w:rsidRDefault="00E37AC1" w:rsidP="00E37AC1">
            <w:pPr>
              <w:spacing w:line="360" w:lineRule="auto"/>
              <w:rPr>
                <w:rFonts w:ascii="Arial" w:eastAsia="Arial Unicode MS" w:hAnsi="Arial" w:cs="Arial"/>
                <w:b/>
                <w:sz w:val="24"/>
                <w:szCs w:val="24"/>
              </w:rPr>
            </w:pPr>
            <w:r w:rsidRPr="00E37AC1">
              <w:rPr>
                <w:rFonts w:ascii="Arial" w:hAnsi="Arial" w:cs="Arial"/>
                <w:b/>
                <w:sz w:val="24"/>
                <w:szCs w:val="24"/>
              </w:rPr>
              <w:t>La banque Internationale pour l’Afrique (BIA-Niger)</w:t>
            </w:r>
          </w:p>
          <w:p w:rsidR="00383702" w:rsidRPr="00E37AC1" w:rsidRDefault="00383702" w:rsidP="00E37AC1">
            <w:pPr>
              <w:spacing w:line="360" w:lineRule="auto"/>
              <w:rPr>
                <w:rFonts w:ascii="Arial" w:eastAsia="Arial Unicode MS" w:hAnsi="Arial" w:cs="Arial"/>
                <w:b/>
                <w:sz w:val="24"/>
                <w:szCs w:val="24"/>
              </w:rPr>
            </w:pPr>
          </w:p>
        </w:tc>
        <w:tc>
          <w:tcPr>
            <w:tcW w:w="7229" w:type="dxa"/>
            <w:tcBorders>
              <w:top w:val="nil"/>
              <w:left w:val="single" w:sz="4" w:space="0" w:color="000000"/>
              <w:bottom w:val="nil"/>
              <w:right w:val="nil"/>
            </w:tcBorders>
          </w:tcPr>
          <w:p w:rsidR="00383702" w:rsidRPr="00E37AC1" w:rsidRDefault="00383702" w:rsidP="00E37AC1">
            <w:pPr>
              <w:spacing w:line="360" w:lineRule="auto"/>
              <w:jc w:val="both"/>
              <w:rPr>
                <w:rFonts w:ascii="Arial" w:eastAsia="Arial Unicode MS" w:hAnsi="Arial" w:cs="Arial"/>
                <w:b/>
                <w:sz w:val="24"/>
                <w:szCs w:val="24"/>
                <w:u w:val="single"/>
              </w:rPr>
            </w:pPr>
            <w:r w:rsidRPr="00E37AC1">
              <w:rPr>
                <w:rFonts w:ascii="Arial" w:eastAsia="Arial Unicode MS" w:hAnsi="Arial" w:cs="Arial"/>
                <w:b/>
                <w:sz w:val="24"/>
                <w:szCs w:val="24"/>
                <w:u w:val="single"/>
              </w:rPr>
              <w:t>AUD</w:t>
            </w:r>
            <w:r w:rsidR="009553AF" w:rsidRPr="00E37AC1">
              <w:rPr>
                <w:rFonts w:ascii="Arial" w:eastAsia="Arial Unicode MS" w:hAnsi="Arial" w:cs="Arial"/>
                <w:b/>
                <w:sz w:val="24"/>
                <w:szCs w:val="24"/>
                <w:u w:val="single"/>
              </w:rPr>
              <w:t>IENCE  PU</w:t>
            </w:r>
            <w:r w:rsidR="00AB3545" w:rsidRPr="00E37AC1">
              <w:rPr>
                <w:rFonts w:ascii="Arial" w:eastAsia="Arial Unicode MS" w:hAnsi="Arial" w:cs="Arial"/>
                <w:b/>
                <w:sz w:val="24"/>
                <w:szCs w:val="24"/>
                <w:u w:val="single"/>
              </w:rPr>
              <w:t xml:space="preserve">BLIQUE </w:t>
            </w:r>
            <w:r w:rsidR="00CE3DA4">
              <w:rPr>
                <w:rFonts w:ascii="Arial" w:eastAsia="Arial Unicode MS" w:hAnsi="Arial" w:cs="Arial"/>
                <w:b/>
                <w:sz w:val="24"/>
                <w:szCs w:val="24"/>
                <w:u w:val="single"/>
              </w:rPr>
              <w:t>ORDINAIRE DU 30</w:t>
            </w:r>
            <w:r w:rsidR="00AB3545" w:rsidRPr="00E37AC1">
              <w:rPr>
                <w:rFonts w:ascii="Arial" w:eastAsia="Arial Unicode MS" w:hAnsi="Arial" w:cs="Arial"/>
                <w:b/>
                <w:sz w:val="24"/>
                <w:szCs w:val="24"/>
                <w:u w:val="single"/>
              </w:rPr>
              <w:t xml:space="preserve"> OCTOBRE</w:t>
            </w:r>
            <w:r w:rsidR="009553AF" w:rsidRPr="00E37AC1">
              <w:rPr>
                <w:rFonts w:ascii="Arial" w:eastAsia="Arial Unicode MS" w:hAnsi="Arial" w:cs="Arial"/>
                <w:b/>
                <w:sz w:val="24"/>
                <w:szCs w:val="24"/>
                <w:u w:val="single"/>
              </w:rPr>
              <w:t xml:space="preserve"> 2017</w:t>
            </w:r>
          </w:p>
          <w:p w:rsidR="00383702" w:rsidRPr="00E37AC1" w:rsidRDefault="00383702" w:rsidP="00E37AC1">
            <w:pPr>
              <w:spacing w:line="360" w:lineRule="auto"/>
              <w:jc w:val="both"/>
              <w:rPr>
                <w:rFonts w:ascii="Arial" w:eastAsia="Times New Roman" w:hAnsi="Arial" w:cs="Arial"/>
                <w:sz w:val="24"/>
                <w:szCs w:val="24"/>
              </w:rPr>
            </w:pPr>
            <w:r w:rsidRPr="00E37AC1">
              <w:rPr>
                <w:rFonts w:ascii="Arial" w:hAnsi="Arial" w:cs="Arial"/>
                <w:sz w:val="24"/>
                <w:szCs w:val="24"/>
              </w:rPr>
              <w:t xml:space="preserve">                Le Tribunal de Commerce de Niamey en son audience </w:t>
            </w:r>
            <w:r w:rsidR="009553AF" w:rsidRPr="00E37AC1">
              <w:rPr>
                <w:rFonts w:ascii="Arial" w:hAnsi="Arial" w:cs="Arial"/>
                <w:sz w:val="24"/>
                <w:szCs w:val="24"/>
              </w:rPr>
              <w:t>publique</w:t>
            </w:r>
            <w:r w:rsidR="00CE3DA4">
              <w:rPr>
                <w:rFonts w:ascii="Arial" w:hAnsi="Arial" w:cs="Arial"/>
                <w:sz w:val="24"/>
                <w:szCs w:val="24"/>
              </w:rPr>
              <w:t xml:space="preserve"> ordinaire du trente</w:t>
            </w:r>
            <w:r w:rsidR="00AB3545" w:rsidRPr="00E37AC1">
              <w:rPr>
                <w:rFonts w:ascii="Arial" w:hAnsi="Arial" w:cs="Arial"/>
                <w:sz w:val="24"/>
                <w:szCs w:val="24"/>
              </w:rPr>
              <w:t xml:space="preserve"> Octobre</w:t>
            </w:r>
            <w:r w:rsidR="009553AF" w:rsidRPr="00E37AC1">
              <w:rPr>
                <w:rFonts w:ascii="Arial" w:hAnsi="Arial" w:cs="Arial"/>
                <w:sz w:val="24"/>
                <w:szCs w:val="24"/>
              </w:rPr>
              <w:t xml:space="preserve"> deux mil dix sept</w:t>
            </w:r>
            <w:r w:rsidRPr="00E37AC1">
              <w:rPr>
                <w:rFonts w:ascii="Arial" w:hAnsi="Arial" w:cs="Arial"/>
                <w:sz w:val="24"/>
                <w:szCs w:val="24"/>
              </w:rPr>
              <w:t xml:space="preserve">, statuant en matière commerciale tenue par Monsieur </w:t>
            </w:r>
            <w:r w:rsidRPr="00E37AC1">
              <w:rPr>
                <w:rFonts w:ascii="Arial" w:hAnsi="Arial" w:cs="Arial"/>
                <w:b/>
                <w:sz w:val="24"/>
                <w:szCs w:val="24"/>
              </w:rPr>
              <w:t>MAMANE NAISSA SABIOU</w:t>
            </w:r>
            <w:r w:rsidRPr="00E37AC1">
              <w:rPr>
                <w:rFonts w:ascii="Arial" w:hAnsi="Arial" w:cs="Arial"/>
                <w:sz w:val="24"/>
                <w:szCs w:val="24"/>
              </w:rPr>
              <w:t xml:space="preserve">, Président du Tribunal; </w:t>
            </w:r>
            <w:r w:rsidRPr="00E37AC1">
              <w:rPr>
                <w:rFonts w:ascii="Arial" w:hAnsi="Arial" w:cs="Arial"/>
                <w:b/>
                <w:sz w:val="24"/>
                <w:szCs w:val="24"/>
                <w:u w:val="single"/>
              </w:rPr>
              <w:t>Président</w:t>
            </w:r>
            <w:r w:rsidRPr="00E37AC1">
              <w:rPr>
                <w:rFonts w:ascii="Arial" w:hAnsi="Arial" w:cs="Arial"/>
                <w:sz w:val="24"/>
                <w:szCs w:val="24"/>
              </w:rPr>
              <w:t xml:space="preserve">, en présence de Messieurs </w:t>
            </w:r>
            <w:r w:rsidRPr="00E37AC1">
              <w:rPr>
                <w:rFonts w:ascii="Arial" w:hAnsi="Arial" w:cs="Arial"/>
                <w:b/>
                <w:sz w:val="24"/>
                <w:szCs w:val="24"/>
              </w:rPr>
              <w:t xml:space="preserve">KANE AMADOU </w:t>
            </w:r>
            <w:r w:rsidRPr="00E37AC1">
              <w:rPr>
                <w:rFonts w:ascii="Arial" w:hAnsi="Arial" w:cs="Arial"/>
                <w:sz w:val="24"/>
                <w:szCs w:val="24"/>
              </w:rPr>
              <w:t xml:space="preserve">et </w:t>
            </w:r>
            <w:r w:rsidR="009553AF" w:rsidRPr="00E37AC1">
              <w:rPr>
                <w:rFonts w:ascii="Arial" w:hAnsi="Arial" w:cs="Arial"/>
                <w:b/>
                <w:sz w:val="24"/>
                <w:szCs w:val="24"/>
              </w:rPr>
              <w:t>OUMAROU GARBA</w:t>
            </w:r>
            <w:r w:rsidRPr="00E37AC1">
              <w:rPr>
                <w:rFonts w:ascii="Arial" w:hAnsi="Arial" w:cs="Arial"/>
                <w:b/>
                <w:sz w:val="24"/>
                <w:szCs w:val="24"/>
              </w:rPr>
              <w:t xml:space="preserve">, </w:t>
            </w:r>
            <w:r w:rsidRPr="00E37AC1">
              <w:rPr>
                <w:rFonts w:ascii="Arial" w:hAnsi="Arial" w:cs="Arial"/>
                <w:b/>
                <w:sz w:val="24"/>
                <w:szCs w:val="24"/>
                <w:u w:val="single"/>
              </w:rPr>
              <w:t>Membres</w:t>
            </w:r>
            <w:r w:rsidRPr="00E37AC1">
              <w:rPr>
                <w:rFonts w:ascii="Arial" w:hAnsi="Arial" w:cs="Arial"/>
                <w:sz w:val="24"/>
                <w:szCs w:val="24"/>
              </w:rPr>
              <w:t xml:space="preserve"> ; avec l’assistance de Maitre </w:t>
            </w:r>
            <w:r w:rsidR="009553AF" w:rsidRPr="00E37AC1">
              <w:rPr>
                <w:rFonts w:ascii="Arial" w:hAnsi="Arial" w:cs="Arial"/>
                <w:b/>
                <w:sz w:val="24"/>
                <w:szCs w:val="24"/>
              </w:rPr>
              <w:t xml:space="preserve"> </w:t>
            </w:r>
            <w:r w:rsidR="00AB3545" w:rsidRPr="00E37AC1">
              <w:rPr>
                <w:rFonts w:ascii="Arial" w:hAnsi="Arial" w:cs="Arial"/>
                <w:b/>
                <w:sz w:val="24"/>
                <w:szCs w:val="24"/>
              </w:rPr>
              <w:t>RAMATA RIBA</w:t>
            </w:r>
            <w:r w:rsidRPr="00E37AC1">
              <w:rPr>
                <w:rFonts w:ascii="Arial" w:hAnsi="Arial" w:cs="Arial"/>
                <w:sz w:val="24"/>
                <w:szCs w:val="24"/>
              </w:rPr>
              <w:t xml:space="preserve">, </w:t>
            </w:r>
            <w:r w:rsidRPr="00E37AC1">
              <w:rPr>
                <w:rFonts w:ascii="Arial" w:hAnsi="Arial" w:cs="Arial"/>
                <w:b/>
                <w:sz w:val="24"/>
                <w:szCs w:val="24"/>
                <w:u w:val="single"/>
              </w:rPr>
              <w:t>Greffière</w:t>
            </w:r>
            <w:r w:rsidRPr="00E37AC1">
              <w:rPr>
                <w:rFonts w:ascii="Arial" w:hAnsi="Arial" w:cs="Arial"/>
                <w:b/>
                <w:sz w:val="24"/>
                <w:szCs w:val="24"/>
              </w:rPr>
              <w:t xml:space="preserve">, </w:t>
            </w:r>
            <w:r w:rsidRPr="00E37AC1">
              <w:rPr>
                <w:rFonts w:ascii="Arial" w:hAnsi="Arial" w:cs="Arial"/>
                <w:sz w:val="24"/>
                <w:szCs w:val="24"/>
              </w:rPr>
              <w:t>a rendu le jugement dont la teneur suit :</w:t>
            </w:r>
          </w:p>
          <w:p w:rsidR="00383702" w:rsidRPr="00E37AC1" w:rsidRDefault="00383702" w:rsidP="00E37AC1">
            <w:pPr>
              <w:spacing w:line="360" w:lineRule="auto"/>
              <w:jc w:val="both"/>
              <w:rPr>
                <w:rFonts w:ascii="Arial" w:hAnsi="Arial" w:cs="Arial"/>
                <w:b/>
                <w:sz w:val="24"/>
                <w:szCs w:val="24"/>
                <w:u w:val="single"/>
              </w:rPr>
            </w:pPr>
            <w:r w:rsidRPr="00E37AC1">
              <w:rPr>
                <w:rFonts w:ascii="Arial" w:hAnsi="Arial" w:cs="Arial"/>
                <w:b/>
                <w:sz w:val="24"/>
                <w:szCs w:val="24"/>
                <w:u w:val="single"/>
              </w:rPr>
              <w:t>ENTRE</w:t>
            </w:r>
          </w:p>
          <w:p w:rsidR="00383702" w:rsidRPr="00E37AC1" w:rsidRDefault="00AB3545" w:rsidP="00E37AC1">
            <w:pPr>
              <w:pStyle w:val="Titre"/>
              <w:spacing w:line="360" w:lineRule="auto"/>
              <w:jc w:val="both"/>
              <w:rPr>
                <w:rFonts w:ascii="Arial" w:hAnsi="Arial" w:cs="Arial"/>
                <w:b w:val="0"/>
                <w:sz w:val="24"/>
                <w:szCs w:val="24"/>
              </w:rPr>
            </w:pPr>
            <w:r w:rsidRPr="00E37AC1">
              <w:rPr>
                <w:rFonts w:ascii="Arial" w:hAnsi="Arial" w:cs="Arial"/>
                <w:sz w:val="24"/>
                <w:szCs w:val="24"/>
              </w:rPr>
              <w:t xml:space="preserve">Monsieur SALOU ALI MAIGA, </w:t>
            </w:r>
            <w:r w:rsidRPr="00E37AC1">
              <w:rPr>
                <w:rFonts w:ascii="Arial" w:hAnsi="Arial" w:cs="Arial"/>
                <w:b w:val="0"/>
                <w:sz w:val="24"/>
                <w:szCs w:val="24"/>
              </w:rPr>
              <w:t>Opérateur Economique, demeurant à Niamey, assisté de Maître De MOUSSA YANKORI, Avocat à la Cour, BP : 10 156 Niamey, Rue YN 062 à Niamey, Quartier </w:t>
            </w:r>
            <w:r w:rsidR="00184277" w:rsidRPr="00E37AC1">
              <w:rPr>
                <w:rFonts w:ascii="Arial" w:hAnsi="Arial" w:cs="Arial"/>
                <w:b w:val="0"/>
                <w:sz w:val="24"/>
                <w:szCs w:val="24"/>
              </w:rPr>
              <w:t>: 865</w:t>
            </w:r>
            <w:r w:rsidRPr="00E37AC1">
              <w:rPr>
                <w:rFonts w:ascii="Arial" w:hAnsi="Arial" w:cs="Arial"/>
                <w:b w:val="0"/>
                <w:sz w:val="24"/>
                <w:szCs w:val="24"/>
              </w:rPr>
              <w:t>, Yantala Haut, Château 8, Tél : 20 755232, Fax : 20 7552 31, en l’étude duquel domicile est élu pour la présente et ses suites ;</w:t>
            </w:r>
          </w:p>
          <w:p w:rsidR="00383702" w:rsidRPr="00E37AC1" w:rsidRDefault="00383702" w:rsidP="00E37AC1">
            <w:pPr>
              <w:spacing w:line="360" w:lineRule="auto"/>
              <w:ind w:left="720"/>
              <w:jc w:val="right"/>
              <w:rPr>
                <w:rFonts w:ascii="Arial" w:hAnsi="Arial" w:cs="Arial"/>
                <w:sz w:val="24"/>
                <w:szCs w:val="24"/>
              </w:rPr>
            </w:pPr>
            <w:r w:rsidRPr="00E37AC1">
              <w:rPr>
                <w:rFonts w:ascii="Arial" w:hAnsi="Arial" w:cs="Arial"/>
                <w:sz w:val="24"/>
                <w:szCs w:val="24"/>
              </w:rPr>
              <w:t xml:space="preserve">                      </w:t>
            </w:r>
            <w:r w:rsidR="009553AF" w:rsidRPr="00E37AC1">
              <w:rPr>
                <w:rFonts w:ascii="Arial" w:hAnsi="Arial" w:cs="Arial"/>
                <w:b/>
                <w:sz w:val="24"/>
                <w:szCs w:val="24"/>
                <w:u w:val="single"/>
              </w:rPr>
              <w:t>DEMANDEUR</w:t>
            </w:r>
            <w:r w:rsidRPr="00E37AC1">
              <w:rPr>
                <w:rFonts w:ascii="Arial" w:hAnsi="Arial" w:cs="Arial"/>
                <w:b/>
                <w:sz w:val="24"/>
                <w:szCs w:val="24"/>
                <w:u w:val="single"/>
              </w:rPr>
              <w:t xml:space="preserve">                                                                                                                               D’UNE PART</w:t>
            </w:r>
          </w:p>
          <w:p w:rsidR="00383702" w:rsidRPr="00E37AC1" w:rsidRDefault="00383702" w:rsidP="00E37AC1">
            <w:pPr>
              <w:spacing w:line="360" w:lineRule="auto"/>
              <w:rPr>
                <w:rFonts w:ascii="Arial" w:hAnsi="Arial" w:cs="Arial"/>
                <w:b/>
                <w:sz w:val="24"/>
                <w:szCs w:val="24"/>
                <w:u w:val="single"/>
              </w:rPr>
            </w:pPr>
            <w:r w:rsidRPr="00E37AC1">
              <w:rPr>
                <w:rFonts w:ascii="Arial" w:hAnsi="Arial" w:cs="Arial"/>
                <w:b/>
                <w:sz w:val="24"/>
                <w:szCs w:val="24"/>
                <w:u w:val="single"/>
              </w:rPr>
              <w:t>ET</w:t>
            </w:r>
            <w:r w:rsidRPr="00E37AC1">
              <w:rPr>
                <w:rFonts w:ascii="Arial" w:hAnsi="Arial" w:cs="Arial"/>
                <w:b/>
                <w:sz w:val="24"/>
                <w:szCs w:val="24"/>
              </w:rPr>
              <w:t> </w:t>
            </w:r>
          </w:p>
          <w:p w:rsidR="006821AC" w:rsidRPr="00E37AC1" w:rsidRDefault="001403A7" w:rsidP="00E37AC1">
            <w:pPr>
              <w:spacing w:line="360" w:lineRule="auto"/>
              <w:rPr>
                <w:rFonts w:ascii="Arial" w:hAnsi="Arial" w:cs="Arial"/>
                <w:sz w:val="24"/>
                <w:szCs w:val="24"/>
              </w:rPr>
            </w:pPr>
            <w:r w:rsidRPr="00E37AC1">
              <w:rPr>
                <w:rFonts w:ascii="Arial" w:hAnsi="Arial" w:cs="Arial"/>
                <w:b/>
                <w:sz w:val="24"/>
                <w:szCs w:val="24"/>
              </w:rPr>
              <w:t>La banque</w:t>
            </w:r>
            <w:r w:rsidR="00AB3545" w:rsidRPr="00E37AC1">
              <w:rPr>
                <w:rFonts w:ascii="Arial" w:hAnsi="Arial" w:cs="Arial"/>
                <w:b/>
                <w:sz w:val="24"/>
                <w:szCs w:val="24"/>
              </w:rPr>
              <w:t xml:space="preserve"> Internationale pour l’Afrique (BIA-Niger)</w:t>
            </w:r>
            <w:r w:rsidRPr="00E37AC1">
              <w:rPr>
                <w:rFonts w:ascii="Arial" w:hAnsi="Arial" w:cs="Arial"/>
                <w:sz w:val="24"/>
                <w:szCs w:val="24"/>
              </w:rPr>
              <w:t>, ayant son siège social à Niamey</w:t>
            </w:r>
            <w:r w:rsidR="00AB3545" w:rsidRPr="00E37AC1">
              <w:rPr>
                <w:rFonts w:ascii="Arial" w:hAnsi="Arial" w:cs="Arial"/>
                <w:sz w:val="24"/>
                <w:szCs w:val="24"/>
              </w:rPr>
              <w:t xml:space="preserve"> </w:t>
            </w:r>
            <w:r w:rsidR="00184277" w:rsidRPr="00E37AC1">
              <w:rPr>
                <w:rFonts w:ascii="Arial" w:hAnsi="Arial" w:cs="Arial"/>
                <w:sz w:val="24"/>
                <w:szCs w:val="24"/>
              </w:rPr>
              <w:t>(République</w:t>
            </w:r>
            <w:r w:rsidRPr="00E37AC1">
              <w:rPr>
                <w:rFonts w:ascii="Arial" w:hAnsi="Arial" w:cs="Arial"/>
                <w:sz w:val="24"/>
                <w:szCs w:val="24"/>
              </w:rPr>
              <w:t xml:space="preserve"> du Niger</w:t>
            </w:r>
            <w:r w:rsidR="00184277" w:rsidRPr="00E37AC1">
              <w:rPr>
                <w:rFonts w:ascii="Arial" w:hAnsi="Arial" w:cs="Arial"/>
                <w:sz w:val="24"/>
                <w:szCs w:val="24"/>
              </w:rPr>
              <w:t>),</w:t>
            </w:r>
            <w:r w:rsidRPr="00E37AC1">
              <w:rPr>
                <w:rFonts w:ascii="Arial" w:hAnsi="Arial" w:cs="Arial"/>
                <w:sz w:val="24"/>
                <w:szCs w:val="24"/>
              </w:rPr>
              <w:t xml:space="preserve"> </w:t>
            </w:r>
            <w:r w:rsidR="00AB3545" w:rsidRPr="00E37AC1">
              <w:rPr>
                <w:rFonts w:ascii="Arial" w:hAnsi="Arial" w:cs="Arial"/>
                <w:sz w:val="24"/>
                <w:szCs w:val="24"/>
              </w:rPr>
              <w:t xml:space="preserve">représenté par son Directeur  </w:t>
            </w:r>
            <w:r w:rsidR="00184277" w:rsidRPr="00E37AC1">
              <w:rPr>
                <w:rFonts w:ascii="Arial" w:hAnsi="Arial" w:cs="Arial"/>
                <w:sz w:val="24"/>
                <w:szCs w:val="24"/>
              </w:rPr>
              <w:t>General,</w:t>
            </w:r>
            <w:r w:rsidR="00C06786" w:rsidRPr="00E37AC1">
              <w:rPr>
                <w:rFonts w:ascii="Arial" w:hAnsi="Arial" w:cs="Arial"/>
                <w:sz w:val="24"/>
                <w:szCs w:val="24"/>
              </w:rPr>
              <w:t xml:space="preserve"> assisté </w:t>
            </w:r>
            <w:r w:rsidR="00AB3545" w:rsidRPr="00E37AC1">
              <w:rPr>
                <w:rFonts w:ascii="Arial" w:hAnsi="Arial" w:cs="Arial"/>
                <w:sz w:val="24"/>
                <w:szCs w:val="24"/>
              </w:rPr>
              <w:t xml:space="preserve">de Maître BOULAMA </w:t>
            </w:r>
            <w:r w:rsidR="00184277" w:rsidRPr="00E37AC1">
              <w:rPr>
                <w:rFonts w:ascii="Arial" w:hAnsi="Arial" w:cs="Arial"/>
                <w:sz w:val="24"/>
                <w:szCs w:val="24"/>
              </w:rPr>
              <w:t>YACOUBA, Avocat à la Cour</w:t>
            </w:r>
            <w:r w:rsidR="00383702" w:rsidRPr="00E37AC1">
              <w:rPr>
                <w:rFonts w:ascii="Arial" w:hAnsi="Arial" w:cs="Arial"/>
                <w:sz w:val="24"/>
                <w:szCs w:val="24"/>
              </w:rPr>
              <w:t> ;</w:t>
            </w:r>
          </w:p>
          <w:p w:rsidR="00E37AC1" w:rsidRDefault="00E37AC1" w:rsidP="00E37AC1">
            <w:pPr>
              <w:spacing w:line="360" w:lineRule="auto"/>
              <w:ind w:left="720"/>
              <w:jc w:val="center"/>
              <w:rPr>
                <w:rFonts w:ascii="Arial" w:hAnsi="Arial" w:cs="Arial"/>
                <w:b/>
                <w:sz w:val="24"/>
                <w:szCs w:val="24"/>
                <w:u w:val="single"/>
              </w:rPr>
            </w:pPr>
            <w:r w:rsidRPr="00E37AC1">
              <w:rPr>
                <w:rFonts w:ascii="Arial" w:hAnsi="Arial" w:cs="Arial"/>
                <w:b/>
                <w:sz w:val="24"/>
                <w:szCs w:val="24"/>
              </w:rPr>
              <w:t xml:space="preserve">                                                </w:t>
            </w:r>
            <w:r>
              <w:rPr>
                <w:rFonts w:ascii="Arial" w:hAnsi="Arial" w:cs="Arial"/>
                <w:b/>
                <w:sz w:val="24"/>
                <w:szCs w:val="24"/>
              </w:rPr>
              <w:t xml:space="preserve">     </w:t>
            </w:r>
            <w:r w:rsidRPr="00E37AC1">
              <w:rPr>
                <w:rFonts w:ascii="Arial" w:hAnsi="Arial" w:cs="Arial"/>
                <w:b/>
                <w:sz w:val="24"/>
                <w:szCs w:val="24"/>
              </w:rPr>
              <w:t xml:space="preserve">   </w:t>
            </w:r>
            <w:r>
              <w:rPr>
                <w:rFonts w:ascii="Arial" w:hAnsi="Arial" w:cs="Arial"/>
                <w:b/>
                <w:sz w:val="24"/>
                <w:szCs w:val="24"/>
                <w:u w:val="single"/>
              </w:rPr>
              <w:t>DEFENDERESSE</w:t>
            </w:r>
            <w:r w:rsidR="00383702" w:rsidRPr="00E37AC1">
              <w:rPr>
                <w:rFonts w:ascii="Arial" w:hAnsi="Arial" w:cs="Arial"/>
                <w:b/>
                <w:sz w:val="24"/>
                <w:szCs w:val="24"/>
                <w:u w:val="single"/>
              </w:rPr>
              <w:t xml:space="preserve"> </w:t>
            </w:r>
          </w:p>
          <w:p w:rsidR="00383702" w:rsidRPr="00E37AC1" w:rsidRDefault="00E37AC1" w:rsidP="00E37AC1">
            <w:pPr>
              <w:spacing w:line="360" w:lineRule="auto"/>
              <w:ind w:left="720"/>
              <w:jc w:val="center"/>
              <w:rPr>
                <w:rFonts w:ascii="Arial" w:hAnsi="Arial" w:cs="Arial"/>
                <w:sz w:val="24"/>
                <w:szCs w:val="24"/>
              </w:rPr>
            </w:pPr>
            <w:r w:rsidRPr="00E37AC1">
              <w:rPr>
                <w:rFonts w:ascii="Arial" w:hAnsi="Arial" w:cs="Arial"/>
                <w:b/>
                <w:sz w:val="24"/>
                <w:szCs w:val="24"/>
              </w:rPr>
              <w:t xml:space="preserve">                                                           </w:t>
            </w:r>
            <w:r w:rsidRPr="00E37AC1">
              <w:rPr>
                <w:rFonts w:ascii="Arial" w:hAnsi="Arial" w:cs="Arial"/>
                <w:b/>
                <w:sz w:val="24"/>
                <w:szCs w:val="24"/>
                <w:u w:val="single"/>
              </w:rPr>
              <w:t>D’AUTRE PART</w:t>
            </w:r>
            <w:r w:rsidR="00383702" w:rsidRPr="00E37AC1">
              <w:rPr>
                <w:rFonts w:ascii="Arial" w:hAnsi="Arial" w:cs="Arial"/>
                <w:b/>
                <w:sz w:val="24"/>
                <w:szCs w:val="24"/>
                <w:u w:val="single"/>
              </w:rPr>
              <w:t xml:space="preserve">                                                                                                                             </w:t>
            </w:r>
            <w:r>
              <w:rPr>
                <w:rFonts w:ascii="Arial" w:hAnsi="Arial" w:cs="Arial"/>
                <w:b/>
                <w:sz w:val="24"/>
                <w:szCs w:val="24"/>
              </w:rPr>
              <w:t xml:space="preserve">                        </w:t>
            </w:r>
          </w:p>
        </w:tc>
      </w:tr>
    </w:tbl>
    <w:p w:rsidR="00383702" w:rsidRPr="00E37AC1" w:rsidRDefault="00E37AC1" w:rsidP="00E37AC1">
      <w:pPr>
        <w:spacing w:line="360" w:lineRule="auto"/>
        <w:rPr>
          <w:rFonts w:ascii="Arial" w:eastAsia="Times New Roman" w:hAnsi="Arial" w:cs="Arial"/>
          <w:b/>
          <w:caps/>
          <w:sz w:val="24"/>
          <w:szCs w:val="24"/>
        </w:rPr>
      </w:pPr>
      <w:r>
        <w:rPr>
          <w:rFonts w:ascii="Arial" w:eastAsia="Times New Roman" w:hAnsi="Arial" w:cs="Arial"/>
          <w:b/>
          <w:caps/>
          <w:sz w:val="24"/>
          <w:szCs w:val="24"/>
        </w:rPr>
        <w:lastRenderedPageBreak/>
        <w:t xml:space="preserve">                         </w:t>
      </w:r>
    </w:p>
    <w:p w:rsidR="00383702" w:rsidRPr="00E37AC1" w:rsidRDefault="00383702" w:rsidP="00E37AC1">
      <w:pPr>
        <w:spacing w:line="360" w:lineRule="auto"/>
        <w:rPr>
          <w:rFonts w:ascii="Arial" w:eastAsia="Arial Unicode MS" w:hAnsi="Arial" w:cs="Arial"/>
          <w:b/>
          <w:sz w:val="24"/>
          <w:szCs w:val="24"/>
          <w:u w:val="single"/>
        </w:rPr>
      </w:pPr>
      <w:r w:rsidRPr="00E37AC1">
        <w:rPr>
          <w:rFonts w:ascii="Arial" w:eastAsia="Arial Unicode MS" w:hAnsi="Arial" w:cs="Arial"/>
          <w:b/>
          <w:sz w:val="24"/>
          <w:szCs w:val="24"/>
        </w:rPr>
        <w:t xml:space="preserve">   </w:t>
      </w:r>
      <w:r w:rsidR="006821AC" w:rsidRPr="00E37AC1">
        <w:rPr>
          <w:rFonts w:ascii="Arial" w:eastAsia="Arial Unicode MS" w:hAnsi="Arial" w:cs="Arial"/>
          <w:b/>
          <w:sz w:val="24"/>
          <w:szCs w:val="24"/>
        </w:rPr>
        <w:t xml:space="preserve">         </w:t>
      </w:r>
      <w:r w:rsidRPr="00E37AC1">
        <w:rPr>
          <w:rFonts w:ascii="Arial" w:eastAsia="Arial Unicode MS" w:hAnsi="Arial" w:cs="Arial"/>
          <w:b/>
          <w:sz w:val="24"/>
          <w:szCs w:val="24"/>
        </w:rPr>
        <w:t xml:space="preserve"> </w:t>
      </w:r>
      <w:r w:rsidR="00960CA8" w:rsidRPr="00E37AC1">
        <w:rPr>
          <w:rFonts w:ascii="Arial" w:eastAsia="Arial Unicode MS" w:hAnsi="Arial" w:cs="Arial"/>
          <w:b/>
          <w:sz w:val="24"/>
          <w:szCs w:val="24"/>
        </w:rPr>
        <w:t xml:space="preserve">  </w:t>
      </w:r>
      <w:r w:rsidRPr="00E37AC1">
        <w:rPr>
          <w:rFonts w:ascii="Arial" w:eastAsia="Arial Unicode MS" w:hAnsi="Arial" w:cs="Arial"/>
          <w:b/>
          <w:sz w:val="24"/>
          <w:szCs w:val="24"/>
        </w:rPr>
        <w:t xml:space="preserve">  </w:t>
      </w:r>
      <w:r w:rsidRPr="00E37AC1">
        <w:rPr>
          <w:rFonts w:ascii="Arial" w:eastAsia="Arial Unicode MS" w:hAnsi="Arial" w:cs="Arial"/>
          <w:b/>
          <w:sz w:val="24"/>
          <w:szCs w:val="24"/>
          <w:u w:val="single"/>
        </w:rPr>
        <w:t>FAITS, PROCEDURES ET PRETENTIONS DES PARTIES</w:t>
      </w:r>
    </w:p>
    <w:p w:rsidR="00E37AC1" w:rsidRPr="00750721" w:rsidRDefault="00184277" w:rsidP="00E37AC1">
      <w:pPr>
        <w:spacing w:line="360" w:lineRule="auto"/>
        <w:rPr>
          <w:rFonts w:ascii="Arial" w:hAnsi="Arial" w:cs="Arial"/>
          <w:sz w:val="24"/>
          <w:szCs w:val="24"/>
        </w:rPr>
      </w:pPr>
      <w:r w:rsidRPr="00750721">
        <w:rPr>
          <w:rFonts w:ascii="Arial" w:hAnsi="Arial" w:cs="Arial"/>
          <w:sz w:val="24"/>
          <w:szCs w:val="24"/>
        </w:rPr>
        <w:t xml:space="preserve">Par </w:t>
      </w:r>
      <w:r w:rsidR="00E37AC1" w:rsidRPr="00750721">
        <w:rPr>
          <w:rFonts w:ascii="Arial" w:hAnsi="Arial" w:cs="Arial"/>
          <w:sz w:val="24"/>
          <w:szCs w:val="24"/>
        </w:rPr>
        <w:t>requête</w:t>
      </w:r>
      <w:r w:rsidRPr="00750721">
        <w:rPr>
          <w:rFonts w:ascii="Arial" w:hAnsi="Arial" w:cs="Arial"/>
          <w:sz w:val="24"/>
          <w:szCs w:val="24"/>
        </w:rPr>
        <w:t xml:space="preserve"> afin de rectification d’une décision </w:t>
      </w:r>
      <w:r w:rsidR="00383702" w:rsidRPr="00750721">
        <w:rPr>
          <w:rFonts w:ascii="Arial" w:hAnsi="Arial" w:cs="Arial"/>
          <w:sz w:val="24"/>
          <w:szCs w:val="24"/>
        </w:rPr>
        <w:t xml:space="preserve"> en date du </w:t>
      </w:r>
      <w:r w:rsidRPr="00750721">
        <w:rPr>
          <w:rFonts w:ascii="Arial" w:hAnsi="Arial" w:cs="Arial"/>
          <w:sz w:val="24"/>
          <w:szCs w:val="24"/>
        </w:rPr>
        <w:t>14 juin</w:t>
      </w:r>
      <w:r w:rsidR="00C06786" w:rsidRPr="00750721">
        <w:rPr>
          <w:rFonts w:ascii="Arial" w:hAnsi="Arial" w:cs="Arial"/>
          <w:sz w:val="24"/>
          <w:szCs w:val="24"/>
        </w:rPr>
        <w:t xml:space="preserve"> 2017</w:t>
      </w:r>
      <w:r w:rsidRPr="00750721">
        <w:rPr>
          <w:rFonts w:ascii="Arial" w:hAnsi="Arial" w:cs="Arial"/>
          <w:sz w:val="24"/>
          <w:szCs w:val="24"/>
        </w:rPr>
        <w:t xml:space="preserve">, </w:t>
      </w:r>
      <w:r w:rsidR="00C06786" w:rsidRPr="00750721">
        <w:rPr>
          <w:rFonts w:ascii="Arial" w:hAnsi="Arial" w:cs="Arial"/>
          <w:sz w:val="24"/>
          <w:szCs w:val="24"/>
        </w:rPr>
        <w:t xml:space="preserve"> </w:t>
      </w:r>
      <w:r w:rsidRPr="00750721">
        <w:rPr>
          <w:rFonts w:ascii="Arial" w:hAnsi="Arial" w:cs="Arial"/>
          <w:sz w:val="24"/>
          <w:szCs w:val="24"/>
        </w:rPr>
        <w:t>Monsieur SALOU ALI MAIGA, Opérateur Economique, demeurant à Niamey, assisté de Maître De MOUSSA YANKORI, Avocat à la Cour, BP : 10 156 Niamey, Rue YN 062 à Niamey, Quartier </w:t>
      </w:r>
      <w:r w:rsidRPr="00750721">
        <w:rPr>
          <w:rFonts w:ascii="Arial" w:hAnsi="Arial" w:cs="Arial"/>
          <w:b/>
          <w:sz w:val="24"/>
          <w:szCs w:val="24"/>
        </w:rPr>
        <w:t xml:space="preserve">: </w:t>
      </w:r>
      <w:r w:rsidRPr="00750721">
        <w:rPr>
          <w:rFonts w:ascii="Arial" w:hAnsi="Arial" w:cs="Arial"/>
          <w:sz w:val="24"/>
          <w:szCs w:val="24"/>
        </w:rPr>
        <w:t xml:space="preserve">865, Yantala Haut, Château 8, Tél : 20 755232, Fax : 20 7552 31, en l’étude duquel domicile est élu pour la présente et ses suites, a saisi le tribunal </w:t>
      </w:r>
      <w:r w:rsidR="00E37AC1" w:rsidRPr="00750721">
        <w:rPr>
          <w:rFonts w:ascii="Arial" w:hAnsi="Arial" w:cs="Arial"/>
          <w:sz w:val="24"/>
          <w:szCs w:val="24"/>
        </w:rPr>
        <w:t xml:space="preserve">de Commerce de Niamey </w:t>
      </w:r>
      <w:r w:rsidR="0019742A" w:rsidRPr="00750721">
        <w:rPr>
          <w:rFonts w:ascii="Arial" w:hAnsi="Arial" w:cs="Arial"/>
          <w:sz w:val="24"/>
          <w:szCs w:val="24"/>
        </w:rPr>
        <w:t xml:space="preserve">en demandant que </w:t>
      </w:r>
      <w:r w:rsidR="00E37AC1" w:rsidRPr="00750721">
        <w:rPr>
          <w:rFonts w:ascii="Arial" w:hAnsi="Arial" w:cs="Arial"/>
          <w:sz w:val="24"/>
          <w:szCs w:val="24"/>
        </w:rPr>
        <w:t xml:space="preserve">le tribunal après avoir condamner la BIA-Niger aux dépens, ordonnera la distraction de ces </w:t>
      </w:r>
      <w:r w:rsidR="0019742A" w:rsidRPr="00750721">
        <w:rPr>
          <w:rFonts w:ascii="Arial" w:hAnsi="Arial" w:cs="Arial"/>
          <w:sz w:val="24"/>
          <w:szCs w:val="24"/>
        </w:rPr>
        <w:t>dépens au profit du conseil de M</w:t>
      </w:r>
      <w:r w:rsidR="00E37AC1" w:rsidRPr="00750721">
        <w:rPr>
          <w:rFonts w:ascii="Arial" w:hAnsi="Arial" w:cs="Arial"/>
          <w:sz w:val="24"/>
          <w:szCs w:val="24"/>
        </w:rPr>
        <w:t>onsieur SALOU ALI MAÏGA, conformément à l’Article 394</w:t>
      </w:r>
      <w:r w:rsidR="00631F9C">
        <w:rPr>
          <w:rFonts w:ascii="Arial" w:hAnsi="Arial" w:cs="Arial"/>
          <w:sz w:val="24"/>
          <w:szCs w:val="24"/>
        </w:rPr>
        <w:t xml:space="preserve"> </w:t>
      </w:r>
      <w:r w:rsidR="00E37AC1" w:rsidRPr="00750721">
        <w:rPr>
          <w:rFonts w:ascii="Arial" w:hAnsi="Arial" w:cs="Arial"/>
          <w:sz w:val="24"/>
          <w:szCs w:val="24"/>
        </w:rPr>
        <w:t>de la loi N°2015-23 du 23 avril 2015.</w:t>
      </w:r>
    </w:p>
    <w:p w:rsidR="00184277" w:rsidRPr="00750721" w:rsidRDefault="00184277" w:rsidP="0019742A">
      <w:pPr>
        <w:spacing w:line="360" w:lineRule="auto"/>
        <w:rPr>
          <w:rFonts w:ascii="Arial" w:hAnsi="Arial" w:cs="Arial"/>
          <w:sz w:val="24"/>
          <w:szCs w:val="24"/>
        </w:rPr>
      </w:pPr>
      <w:r w:rsidRPr="00750721">
        <w:rPr>
          <w:rFonts w:ascii="Arial" w:hAnsi="Arial" w:cs="Arial"/>
          <w:bCs/>
          <w:sz w:val="24"/>
          <w:szCs w:val="24"/>
        </w:rPr>
        <w:t xml:space="preserve">A l’appui de </w:t>
      </w:r>
      <w:r w:rsidR="0019742A" w:rsidRPr="00750721">
        <w:rPr>
          <w:rFonts w:ascii="Arial" w:hAnsi="Arial" w:cs="Arial"/>
          <w:bCs/>
          <w:sz w:val="24"/>
          <w:szCs w:val="24"/>
        </w:rPr>
        <w:t xml:space="preserve">cette demande, </w:t>
      </w:r>
      <w:r w:rsidR="0019742A" w:rsidRPr="00750721">
        <w:rPr>
          <w:rFonts w:ascii="Arial" w:hAnsi="Arial" w:cs="Arial"/>
          <w:sz w:val="24"/>
          <w:szCs w:val="24"/>
        </w:rPr>
        <w:t>Monsieur SALOU ALI MAÏGA soutient q</w:t>
      </w:r>
      <w:r w:rsidRPr="00750721">
        <w:rPr>
          <w:rFonts w:ascii="Arial" w:hAnsi="Arial" w:cs="Arial"/>
          <w:sz w:val="24"/>
          <w:szCs w:val="24"/>
        </w:rPr>
        <w:t>ue courant année 2000, un litige portant sur la somme de 21 799 557 F CFA l’opposait à la BIA-NIGER</w:t>
      </w:r>
      <w:r w:rsidR="0019742A" w:rsidRPr="00750721">
        <w:rPr>
          <w:rFonts w:ascii="Arial" w:hAnsi="Arial" w:cs="Arial"/>
          <w:sz w:val="24"/>
          <w:szCs w:val="24"/>
        </w:rPr>
        <w:t>.</w:t>
      </w:r>
    </w:p>
    <w:p w:rsidR="00184277" w:rsidRPr="00750721" w:rsidRDefault="0019742A" w:rsidP="00E37AC1">
      <w:pPr>
        <w:spacing w:line="360" w:lineRule="auto"/>
        <w:jc w:val="both"/>
        <w:rPr>
          <w:rFonts w:ascii="Arial" w:hAnsi="Arial" w:cs="Arial"/>
          <w:sz w:val="24"/>
          <w:szCs w:val="24"/>
          <w:u w:val="single"/>
        </w:rPr>
      </w:pPr>
      <w:r w:rsidRPr="00750721">
        <w:rPr>
          <w:rFonts w:ascii="Arial" w:hAnsi="Arial" w:cs="Arial"/>
          <w:sz w:val="24"/>
          <w:szCs w:val="24"/>
        </w:rPr>
        <w:t>Le requérant indique</w:t>
      </w:r>
      <w:r w:rsidR="00184277" w:rsidRPr="00750721">
        <w:rPr>
          <w:rFonts w:ascii="Arial" w:hAnsi="Arial" w:cs="Arial"/>
          <w:sz w:val="24"/>
          <w:szCs w:val="24"/>
        </w:rPr>
        <w:t xml:space="preserve"> </w:t>
      </w:r>
      <w:r w:rsidRPr="00750721">
        <w:rPr>
          <w:rFonts w:ascii="Arial" w:hAnsi="Arial" w:cs="Arial"/>
          <w:sz w:val="24"/>
          <w:szCs w:val="24"/>
        </w:rPr>
        <w:t>que par</w:t>
      </w:r>
      <w:r w:rsidR="00184277" w:rsidRPr="00750721">
        <w:rPr>
          <w:rFonts w:ascii="Arial" w:hAnsi="Arial" w:cs="Arial"/>
          <w:sz w:val="24"/>
          <w:szCs w:val="24"/>
        </w:rPr>
        <w:t xml:space="preserve"> jugement civil N°470 en date du 22/11/2000, le Tribunal Régional de Niamey, statuant  en matière civile, a rendu la décision ci-après:</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 Le Tribunal, statuant publiquement, contradictoirement en matière civile et en 1</w:t>
      </w:r>
      <w:r w:rsidRPr="00750721">
        <w:rPr>
          <w:rFonts w:ascii="Arial" w:hAnsi="Arial" w:cs="Arial"/>
          <w:sz w:val="24"/>
          <w:szCs w:val="24"/>
          <w:vertAlign w:val="superscript"/>
        </w:rPr>
        <w:t>er</w:t>
      </w:r>
      <w:r w:rsidRPr="00750721">
        <w:rPr>
          <w:rFonts w:ascii="Arial" w:hAnsi="Arial" w:cs="Arial"/>
          <w:sz w:val="24"/>
          <w:szCs w:val="24"/>
        </w:rPr>
        <w:t xml:space="preserve"> ressort :</w:t>
      </w:r>
    </w:p>
    <w:p w:rsidR="00184277" w:rsidRPr="00750721" w:rsidRDefault="00184277" w:rsidP="00E37AC1">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Déboute BIA de ses demandes fins et conclusions ; </w:t>
      </w:r>
    </w:p>
    <w:p w:rsidR="00184277" w:rsidRPr="00750721" w:rsidRDefault="00184277" w:rsidP="00E37AC1">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Reçoit Salou Ali Maïga en sa demande ;</w:t>
      </w:r>
    </w:p>
    <w:p w:rsidR="00184277" w:rsidRPr="00750721" w:rsidRDefault="00184277" w:rsidP="00E37AC1">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Condamne BIA à lui payer la somme de 21 796  557 F CFA représentant la différence entre le montant du chèque et la somme perçue par Salou Ali Maïga ;</w:t>
      </w:r>
    </w:p>
    <w:p w:rsidR="00184277" w:rsidRPr="00750721" w:rsidRDefault="00184277" w:rsidP="00E37AC1">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Condamne la BIA à lui payer la somme de 5 millions (5 000 000) de F CFA à titre de dommages et intérêts ;  </w:t>
      </w:r>
    </w:p>
    <w:p w:rsidR="00184277" w:rsidRPr="00750721" w:rsidRDefault="00184277" w:rsidP="00E37AC1">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Ordonne l’exécution provisoire du jugement nonobstan</w:t>
      </w:r>
      <w:r w:rsidR="00F618BA">
        <w:rPr>
          <w:rFonts w:ascii="Arial" w:hAnsi="Arial" w:cs="Arial"/>
          <w:sz w:val="24"/>
          <w:szCs w:val="24"/>
        </w:rPr>
        <w:t>t voies de recours ».</w:t>
      </w:r>
    </w:p>
    <w:p w:rsidR="0019742A" w:rsidRPr="00750721" w:rsidRDefault="0019742A" w:rsidP="00E37AC1">
      <w:pPr>
        <w:spacing w:line="360" w:lineRule="auto"/>
        <w:jc w:val="both"/>
        <w:rPr>
          <w:rFonts w:ascii="Arial" w:eastAsia="Times New Roman" w:hAnsi="Arial" w:cs="Arial"/>
          <w:sz w:val="24"/>
          <w:szCs w:val="24"/>
          <w:lang w:eastAsia="fr-FR"/>
        </w:rPr>
      </w:pPr>
    </w:p>
    <w:p w:rsidR="00184277" w:rsidRPr="00750721" w:rsidRDefault="0019742A" w:rsidP="00E37AC1">
      <w:pPr>
        <w:spacing w:line="360" w:lineRule="auto"/>
        <w:jc w:val="both"/>
        <w:rPr>
          <w:rFonts w:ascii="Arial" w:hAnsi="Arial" w:cs="Arial"/>
          <w:sz w:val="24"/>
          <w:szCs w:val="24"/>
        </w:rPr>
      </w:pPr>
      <w:r w:rsidRPr="00750721">
        <w:rPr>
          <w:rFonts w:ascii="Arial" w:eastAsia="Times New Roman" w:hAnsi="Arial" w:cs="Arial"/>
          <w:sz w:val="24"/>
          <w:szCs w:val="24"/>
          <w:lang w:eastAsia="fr-FR"/>
        </w:rPr>
        <w:t>Cette décision, poursuit-il,</w:t>
      </w:r>
      <w:r w:rsidR="00184277" w:rsidRPr="00750721">
        <w:rPr>
          <w:rFonts w:ascii="Arial" w:hAnsi="Arial" w:cs="Arial"/>
          <w:sz w:val="24"/>
          <w:szCs w:val="24"/>
        </w:rPr>
        <w:t xml:space="preserve"> a été confirmée tant en appel qu’en cassation, donc devenue définitive</w:t>
      </w:r>
      <w:r w:rsidRPr="00750721">
        <w:rPr>
          <w:rFonts w:ascii="Arial" w:hAnsi="Arial" w:cs="Arial"/>
          <w:sz w:val="24"/>
          <w:szCs w:val="24"/>
        </w:rPr>
        <w:t xml:space="preserve"> et q</w:t>
      </w:r>
      <w:r w:rsidR="00184277" w:rsidRPr="00750721">
        <w:rPr>
          <w:rFonts w:ascii="Arial" w:hAnsi="Arial" w:cs="Arial"/>
          <w:sz w:val="24"/>
          <w:szCs w:val="24"/>
        </w:rPr>
        <w:t>u’elle a d’ailleurs fait l’objet d’exécution sur le principal du litige.</w:t>
      </w:r>
    </w:p>
    <w:p w:rsidR="00184277" w:rsidRPr="00750721" w:rsidRDefault="0019742A" w:rsidP="00E37AC1">
      <w:pPr>
        <w:spacing w:line="360" w:lineRule="auto"/>
        <w:jc w:val="both"/>
        <w:rPr>
          <w:rFonts w:ascii="Arial" w:hAnsi="Arial" w:cs="Arial"/>
          <w:sz w:val="24"/>
          <w:szCs w:val="24"/>
        </w:rPr>
      </w:pPr>
      <w:r w:rsidRPr="00750721">
        <w:rPr>
          <w:rFonts w:ascii="Arial" w:hAnsi="Arial" w:cs="Arial"/>
          <w:sz w:val="24"/>
          <w:szCs w:val="24"/>
        </w:rPr>
        <w:lastRenderedPageBreak/>
        <w:t xml:space="preserve">Monsieur SALOU ALI MAÏGA fait cependant relever que </w:t>
      </w:r>
      <w:r w:rsidR="00184277" w:rsidRPr="00750721">
        <w:rPr>
          <w:rFonts w:ascii="Arial" w:hAnsi="Arial" w:cs="Arial"/>
          <w:sz w:val="24"/>
          <w:szCs w:val="24"/>
        </w:rPr>
        <w:t>cette décision dans son dispositif, le tribunal omettait de condamner la BIA aux dépens.</w:t>
      </w:r>
    </w:p>
    <w:p w:rsidR="00184277" w:rsidRPr="00750721" w:rsidRDefault="0019742A" w:rsidP="00E37AC1">
      <w:pPr>
        <w:spacing w:line="360" w:lineRule="auto"/>
        <w:jc w:val="both"/>
        <w:rPr>
          <w:rFonts w:ascii="Arial" w:hAnsi="Arial" w:cs="Arial"/>
          <w:sz w:val="24"/>
          <w:szCs w:val="24"/>
        </w:rPr>
      </w:pPr>
      <w:r w:rsidRPr="00750721">
        <w:rPr>
          <w:rFonts w:ascii="Arial" w:hAnsi="Arial" w:cs="Arial"/>
          <w:sz w:val="24"/>
          <w:szCs w:val="24"/>
        </w:rPr>
        <w:t>Il rappelle q</w:t>
      </w:r>
      <w:r w:rsidR="00184277" w:rsidRPr="00750721">
        <w:rPr>
          <w:rFonts w:ascii="Arial" w:hAnsi="Arial" w:cs="Arial"/>
          <w:sz w:val="24"/>
          <w:szCs w:val="24"/>
        </w:rPr>
        <w:t>u’en effet, selon le Lexique des termes juridiques, Dalloz, 13</w:t>
      </w:r>
      <w:r w:rsidR="00631F9C" w:rsidRPr="00631F9C">
        <w:rPr>
          <w:rFonts w:ascii="Arial" w:hAnsi="Arial" w:cs="Arial"/>
          <w:sz w:val="24"/>
          <w:szCs w:val="24"/>
          <w:vertAlign w:val="superscript"/>
        </w:rPr>
        <w:t>ème</w:t>
      </w:r>
      <w:r w:rsidR="00631F9C">
        <w:rPr>
          <w:rFonts w:ascii="Arial" w:hAnsi="Arial" w:cs="Arial"/>
          <w:sz w:val="24"/>
          <w:szCs w:val="24"/>
        </w:rPr>
        <w:t xml:space="preserve"> </w:t>
      </w:r>
      <w:r w:rsidR="00184277" w:rsidRPr="00750721">
        <w:rPr>
          <w:rFonts w:ascii="Arial" w:hAnsi="Arial" w:cs="Arial"/>
          <w:sz w:val="24"/>
          <w:szCs w:val="24"/>
        </w:rPr>
        <w:t xml:space="preserve"> édition, page 197 :</w:t>
      </w:r>
      <w:r w:rsidRPr="00750721">
        <w:rPr>
          <w:rFonts w:ascii="Arial" w:hAnsi="Arial" w:cs="Arial"/>
          <w:sz w:val="24"/>
          <w:szCs w:val="24"/>
        </w:rPr>
        <w:t xml:space="preserve"> </w:t>
      </w:r>
      <w:r w:rsidR="00184277" w:rsidRPr="00750721">
        <w:rPr>
          <w:rFonts w:ascii="Arial" w:hAnsi="Arial" w:cs="Arial"/>
          <w:sz w:val="24"/>
          <w:szCs w:val="24"/>
        </w:rPr>
        <w:t>« Les dépens représentent la part des frais engendrés par le procès que le gagnant peut se faire rembourser par le perdant, à moins que le tribunal n’en décide autrement.</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Ils comprennent les droits de plaidoirie (non les honoraires de plaidoirie des avocats), les frais de procédure (taxés) dus aux avocats et officiers ministériels (ex. : huissiers, avoué à la cour), la taxe des témoins, la rémunération des techniciens ».</w:t>
      </w:r>
    </w:p>
    <w:p w:rsidR="00184277" w:rsidRPr="00750721" w:rsidRDefault="0019742A" w:rsidP="00E37AC1">
      <w:pPr>
        <w:spacing w:line="360" w:lineRule="auto"/>
        <w:jc w:val="both"/>
        <w:rPr>
          <w:rFonts w:ascii="Arial" w:hAnsi="Arial" w:cs="Arial"/>
          <w:sz w:val="24"/>
          <w:szCs w:val="24"/>
        </w:rPr>
      </w:pPr>
      <w:r w:rsidRPr="00750721">
        <w:rPr>
          <w:rFonts w:ascii="Arial" w:hAnsi="Arial" w:cs="Arial"/>
          <w:sz w:val="24"/>
          <w:szCs w:val="24"/>
        </w:rPr>
        <w:t>Il indique q</w:t>
      </w:r>
      <w:r w:rsidR="00184277" w:rsidRPr="00750721">
        <w:rPr>
          <w:rFonts w:ascii="Arial" w:hAnsi="Arial" w:cs="Arial"/>
          <w:sz w:val="24"/>
          <w:szCs w:val="24"/>
        </w:rPr>
        <w:t>u’il est constant que la BIA a perdu le procès tant en première instance, qu’en appel et cassation</w:t>
      </w:r>
      <w:r w:rsidRPr="00750721">
        <w:rPr>
          <w:rFonts w:ascii="Arial" w:hAnsi="Arial" w:cs="Arial"/>
          <w:sz w:val="24"/>
          <w:szCs w:val="24"/>
        </w:rPr>
        <w:t xml:space="preserve"> et q</w:t>
      </w:r>
      <w:r w:rsidR="00184277" w:rsidRPr="00750721">
        <w:rPr>
          <w:rFonts w:ascii="Arial" w:hAnsi="Arial" w:cs="Arial"/>
          <w:sz w:val="24"/>
          <w:szCs w:val="24"/>
        </w:rPr>
        <w:t>ue dans les dispositifs de la décision de la Cour d’Appel et celle de la Cour d’Etat, les condamnations aux dépens ont été prononcées contre la BIA.</w:t>
      </w:r>
    </w:p>
    <w:p w:rsidR="00184277" w:rsidRPr="00750721" w:rsidRDefault="0019742A" w:rsidP="00E37AC1">
      <w:pPr>
        <w:spacing w:line="360" w:lineRule="auto"/>
        <w:jc w:val="both"/>
        <w:rPr>
          <w:rFonts w:ascii="Arial" w:hAnsi="Arial" w:cs="Arial"/>
          <w:sz w:val="24"/>
          <w:szCs w:val="24"/>
        </w:rPr>
      </w:pPr>
      <w:r w:rsidRPr="00750721">
        <w:rPr>
          <w:rFonts w:ascii="Arial" w:hAnsi="Arial" w:cs="Arial"/>
          <w:sz w:val="24"/>
          <w:szCs w:val="24"/>
        </w:rPr>
        <w:t>Le requérant soutient que</w:t>
      </w:r>
      <w:r w:rsidR="00184277" w:rsidRPr="00750721">
        <w:rPr>
          <w:rFonts w:ascii="Arial" w:hAnsi="Arial" w:cs="Arial"/>
          <w:sz w:val="24"/>
          <w:szCs w:val="24"/>
        </w:rPr>
        <w:t xml:space="preserve"> la non précision de la condamnation de la BIA aux dépens dans le dispositif du jugement civil N°470 en date du 22/11/2000, n’est qu’une erreur matérielle</w:t>
      </w:r>
      <w:r w:rsidRPr="00750721">
        <w:rPr>
          <w:rFonts w:ascii="Arial" w:hAnsi="Arial" w:cs="Arial"/>
          <w:sz w:val="24"/>
          <w:szCs w:val="24"/>
        </w:rPr>
        <w:t xml:space="preserve"> et que</w:t>
      </w:r>
      <w:r w:rsidR="00184277" w:rsidRPr="00750721">
        <w:rPr>
          <w:rFonts w:ascii="Arial" w:hAnsi="Arial" w:cs="Arial"/>
          <w:sz w:val="24"/>
          <w:szCs w:val="24"/>
        </w:rPr>
        <w:t xml:space="preserve"> la doctrine et la jurisprudence considèrent que l’erreur n’est réparable que dans la mesure où elle provient d’une advertance, d’une négligence ou d’une inattention du juge.</w:t>
      </w:r>
    </w:p>
    <w:p w:rsidR="00184277" w:rsidRPr="00750721" w:rsidRDefault="0019742A" w:rsidP="00E37AC1">
      <w:pPr>
        <w:spacing w:line="360" w:lineRule="auto"/>
        <w:jc w:val="both"/>
        <w:rPr>
          <w:rFonts w:ascii="Arial" w:hAnsi="Arial" w:cs="Arial"/>
          <w:sz w:val="24"/>
          <w:szCs w:val="24"/>
        </w:rPr>
      </w:pPr>
      <w:r w:rsidRPr="00750721">
        <w:rPr>
          <w:rFonts w:ascii="Arial" w:hAnsi="Arial" w:cs="Arial"/>
          <w:sz w:val="24"/>
          <w:szCs w:val="24"/>
        </w:rPr>
        <w:t>Il invoque toujours à l’appui de sa requête l’a</w:t>
      </w:r>
      <w:r w:rsidR="00184277" w:rsidRPr="00750721">
        <w:rPr>
          <w:rFonts w:ascii="Arial" w:hAnsi="Arial" w:cs="Arial"/>
          <w:sz w:val="24"/>
          <w:szCs w:val="24"/>
        </w:rPr>
        <w:t xml:space="preserve">rticle 387 de la loi N°2015-23 du 23 avril 2015, portant code de procédure civile </w:t>
      </w:r>
      <w:r w:rsidR="00631F9C">
        <w:rPr>
          <w:rFonts w:ascii="Arial" w:hAnsi="Arial" w:cs="Arial"/>
          <w:sz w:val="24"/>
          <w:szCs w:val="24"/>
        </w:rPr>
        <w:t xml:space="preserve">qui </w:t>
      </w:r>
      <w:r w:rsidR="00184277" w:rsidRPr="00750721">
        <w:rPr>
          <w:rFonts w:ascii="Arial" w:hAnsi="Arial" w:cs="Arial"/>
          <w:sz w:val="24"/>
          <w:szCs w:val="24"/>
        </w:rPr>
        <w:t>prescrit formellement que :</w:t>
      </w:r>
      <w:r w:rsidR="00FE3D2D" w:rsidRPr="00750721">
        <w:rPr>
          <w:rFonts w:ascii="Arial" w:hAnsi="Arial" w:cs="Arial"/>
          <w:sz w:val="24"/>
          <w:szCs w:val="24"/>
        </w:rPr>
        <w:t xml:space="preserve"> </w:t>
      </w:r>
      <w:r w:rsidR="00184277" w:rsidRPr="00750721">
        <w:rPr>
          <w:rFonts w:ascii="Arial" w:hAnsi="Arial" w:cs="Arial"/>
          <w:sz w:val="24"/>
          <w:szCs w:val="24"/>
        </w:rPr>
        <w:t>« Les erreurs et omissions matérielles qui affectent une décision, même passée en force de chose jugée peuvent toujours être réparées par la juridiction qui l’a rendue ou par celle à laquelle elle est déférée, selon ce que le dossier révèle ou, à défaut, ce que la raison commande »</w:t>
      </w:r>
      <w:r w:rsidR="00FE3D2D" w:rsidRPr="00750721">
        <w:rPr>
          <w:rFonts w:ascii="Arial" w:hAnsi="Arial" w:cs="Arial"/>
          <w:sz w:val="24"/>
          <w:szCs w:val="24"/>
        </w:rPr>
        <w:t>.</w:t>
      </w:r>
    </w:p>
    <w:p w:rsidR="00184277" w:rsidRPr="00750721" w:rsidRDefault="00FE3D2D" w:rsidP="00E37AC1">
      <w:pPr>
        <w:spacing w:line="360" w:lineRule="auto"/>
        <w:jc w:val="both"/>
        <w:rPr>
          <w:rFonts w:ascii="Arial" w:hAnsi="Arial" w:cs="Arial"/>
          <w:sz w:val="24"/>
          <w:szCs w:val="24"/>
        </w:rPr>
      </w:pPr>
      <w:r w:rsidRPr="00750721">
        <w:rPr>
          <w:rFonts w:ascii="Arial" w:hAnsi="Arial" w:cs="Arial"/>
          <w:sz w:val="24"/>
          <w:szCs w:val="24"/>
        </w:rPr>
        <w:t>E</w:t>
      </w:r>
      <w:r w:rsidR="00184277" w:rsidRPr="00750721">
        <w:rPr>
          <w:rFonts w:ascii="Arial" w:hAnsi="Arial" w:cs="Arial"/>
          <w:sz w:val="24"/>
          <w:szCs w:val="24"/>
        </w:rPr>
        <w:t xml:space="preserve">n l’espèce, </w:t>
      </w:r>
      <w:r w:rsidRPr="00750721">
        <w:rPr>
          <w:rFonts w:ascii="Arial" w:hAnsi="Arial" w:cs="Arial"/>
          <w:sz w:val="24"/>
          <w:szCs w:val="24"/>
        </w:rPr>
        <w:t xml:space="preserve">explique-t-il, </w:t>
      </w:r>
      <w:r w:rsidR="00184277" w:rsidRPr="00750721">
        <w:rPr>
          <w:rFonts w:ascii="Arial" w:hAnsi="Arial" w:cs="Arial"/>
          <w:sz w:val="24"/>
          <w:szCs w:val="24"/>
        </w:rPr>
        <w:t>il est de jurisprudence constante, que  peuvent toujours être réparées les erreurs ou omissions matérielles et même purement matérielles. La rectification s’applique à tout jugement émanant de toute juridiction ; qu’elle soit du premier degré ou d’appel et que, peu importe la matière du litige soumis au juge ou la qualification du jugement.</w:t>
      </w:r>
    </w:p>
    <w:p w:rsidR="00184277" w:rsidRPr="00750721" w:rsidRDefault="00184277" w:rsidP="00E37AC1">
      <w:pPr>
        <w:pStyle w:val="Paragraphedeliste"/>
        <w:numPr>
          <w:ilvl w:val="0"/>
          <w:numId w:val="12"/>
        </w:numPr>
        <w:spacing w:after="0" w:line="360" w:lineRule="auto"/>
        <w:jc w:val="both"/>
        <w:rPr>
          <w:rFonts w:ascii="Arial" w:hAnsi="Arial" w:cs="Arial"/>
          <w:sz w:val="24"/>
          <w:szCs w:val="24"/>
        </w:rPr>
      </w:pPr>
      <w:r w:rsidRPr="00750721">
        <w:rPr>
          <w:rFonts w:ascii="Arial" w:hAnsi="Arial" w:cs="Arial"/>
          <w:sz w:val="24"/>
          <w:szCs w:val="24"/>
        </w:rPr>
        <w:t>Cass. 2è civ., 29 juin 1978, Bull. civ. II, n°171, JCP 1978. IV. 275, Gaz. Pal ;</w:t>
      </w:r>
    </w:p>
    <w:p w:rsidR="00184277" w:rsidRPr="00750721" w:rsidRDefault="00184277" w:rsidP="00E37AC1">
      <w:pPr>
        <w:pStyle w:val="Paragraphedeliste"/>
        <w:numPr>
          <w:ilvl w:val="0"/>
          <w:numId w:val="12"/>
        </w:numPr>
        <w:spacing w:after="0" w:line="360" w:lineRule="auto"/>
        <w:jc w:val="both"/>
        <w:rPr>
          <w:rFonts w:ascii="Arial" w:hAnsi="Arial" w:cs="Arial"/>
          <w:sz w:val="24"/>
          <w:szCs w:val="24"/>
        </w:rPr>
      </w:pPr>
      <w:r w:rsidRPr="00750721">
        <w:rPr>
          <w:rFonts w:ascii="Arial" w:hAnsi="Arial" w:cs="Arial"/>
          <w:sz w:val="24"/>
          <w:szCs w:val="24"/>
          <w:lang w:val="en-US"/>
        </w:rPr>
        <w:lastRenderedPageBreak/>
        <w:t xml:space="preserve">Cass. Oc., 27 févr. 1991, Bull. civ. V, n°105, Gaz. Pal. 1991. 1. Panor. </w:t>
      </w:r>
      <w:r w:rsidRPr="00750721">
        <w:rPr>
          <w:rFonts w:ascii="Arial" w:hAnsi="Arial" w:cs="Arial"/>
          <w:sz w:val="24"/>
          <w:szCs w:val="24"/>
        </w:rPr>
        <w:t>203 ;</w:t>
      </w:r>
    </w:p>
    <w:p w:rsidR="00184277" w:rsidRPr="00750721" w:rsidRDefault="00184277" w:rsidP="00E37AC1">
      <w:pPr>
        <w:pStyle w:val="Paragraphedeliste"/>
        <w:numPr>
          <w:ilvl w:val="0"/>
          <w:numId w:val="12"/>
        </w:numPr>
        <w:spacing w:after="0" w:line="360" w:lineRule="auto"/>
        <w:jc w:val="both"/>
        <w:rPr>
          <w:rFonts w:ascii="Arial" w:hAnsi="Arial" w:cs="Arial"/>
          <w:sz w:val="24"/>
          <w:szCs w:val="24"/>
          <w:lang w:val="en-US"/>
        </w:rPr>
      </w:pPr>
      <w:r w:rsidRPr="00750721">
        <w:rPr>
          <w:rFonts w:ascii="Arial" w:hAnsi="Arial" w:cs="Arial"/>
          <w:sz w:val="24"/>
          <w:szCs w:val="24"/>
          <w:lang w:val="en-US"/>
        </w:rPr>
        <w:t>Cass. Soc., 21 nov. 1984, JCP 1985. IV.38</w:t>
      </w:r>
      <w:r w:rsidR="00FE3D2D" w:rsidRPr="00750721">
        <w:rPr>
          <w:rFonts w:ascii="Arial" w:hAnsi="Arial" w:cs="Arial"/>
          <w:sz w:val="24"/>
          <w:szCs w:val="24"/>
          <w:lang w:val="en-US"/>
        </w:rPr>
        <w:t>.</w:t>
      </w:r>
    </w:p>
    <w:p w:rsidR="00FE3D2D" w:rsidRPr="00750721" w:rsidRDefault="00FE3D2D" w:rsidP="00FE3D2D">
      <w:pPr>
        <w:pStyle w:val="Paragraphedeliste"/>
        <w:spacing w:after="0" w:line="360" w:lineRule="auto"/>
        <w:jc w:val="both"/>
        <w:rPr>
          <w:rFonts w:ascii="Arial" w:hAnsi="Arial" w:cs="Arial"/>
          <w:i/>
          <w:sz w:val="24"/>
          <w:szCs w:val="24"/>
          <w:lang w:val="en-US"/>
        </w:rPr>
      </w:pPr>
    </w:p>
    <w:p w:rsidR="00184277" w:rsidRPr="00750721" w:rsidRDefault="00FE3D2D" w:rsidP="00E37AC1">
      <w:pPr>
        <w:spacing w:line="360" w:lineRule="auto"/>
        <w:jc w:val="both"/>
        <w:rPr>
          <w:rFonts w:ascii="Arial" w:hAnsi="Arial" w:cs="Arial"/>
          <w:sz w:val="24"/>
          <w:szCs w:val="24"/>
        </w:rPr>
      </w:pPr>
      <w:r w:rsidRPr="00750721">
        <w:rPr>
          <w:rFonts w:ascii="Arial" w:hAnsi="Arial" w:cs="Arial"/>
          <w:sz w:val="24"/>
          <w:szCs w:val="24"/>
          <w:lang w:val="en-US"/>
        </w:rPr>
        <w:t xml:space="preserve">De même, le requérant invoque </w:t>
      </w:r>
      <w:r w:rsidRPr="00750721">
        <w:rPr>
          <w:rFonts w:ascii="Arial" w:hAnsi="Arial" w:cs="Arial"/>
          <w:sz w:val="24"/>
          <w:szCs w:val="24"/>
        </w:rPr>
        <w:t>l’a</w:t>
      </w:r>
      <w:r w:rsidR="00184277" w:rsidRPr="00750721">
        <w:rPr>
          <w:rFonts w:ascii="Arial" w:hAnsi="Arial" w:cs="Arial"/>
          <w:sz w:val="24"/>
          <w:szCs w:val="24"/>
        </w:rPr>
        <w:t>rticle 388</w:t>
      </w:r>
      <w:r w:rsidRPr="00750721">
        <w:rPr>
          <w:rFonts w:ascii="Arial" w:hAnsi="Arial" w:cs="Arial"/>
          <w:sz w:val="24"/>
          <w:szCs w:val="24"/>
        </w:rPr>
        <w:t xml:space="preserve"> du même code qui </w:t>
      </w:r>
      <w:r w:rsidR="00184277" w:rsidRPr="00750721">
        <w:rPr>
          <w:rFonts w:ascii="Arial" w:hAnsi="Arial" w:cs="Arial"/>
          <w:sz w:val="24"/>
          <w:szCs w:val="24"/>
        </w:rPr>
        <w:t xml:space="preserve">précise </w:t>
      </w:r>
      <w:r w:rsidR="00CE3DA4" w:rsidRPr="00750721">
        <w:rPr>
          <w:rFonts w:ascii="Arial" w:hAnsi="Arial" w:cs="Arial"/>
          <w:sz w:val="24"/>
          <w:szCs w:val="24"/>
        </w:rPr>
        <w:t>que:</w:t>
      </w:r>
      <w:r w:rsidRPr="00750721">
        <w:rPr>
          <w:rFonts w:ascii="Arial" w:hAnsi="Arial" w:cs="Arial"/>
          <w:sz w:val="24"/>
          <w:szCs w:val="24"/>
        </w:rPr>
        <w:t xml:space="preserve"> </w:t>
      </w:r>
      <w:r w:rsidR="00184277" w:rsidRPr="00750721">
        <w:rPr>
          <w:rFonts w:ascii="Arial" w:hAnsi="Arial" w:cs="Arial"/>
          <w:sz w:val="24"/>
          <w:szCs w:val="24"/>
        </w:rPr>
        <w:t xml:space="preserve">« Le Juge est saisi par simple requête de l’une des parties ou par requête </w:t>
      </w:r>
      <w:r w:rsidR="00CE3DA4" w:rsidRPr="00750721">
        <w:rPr>
          <w:rFonts w:ascii="Arial" w:hAnsi="Arial" w:cs="Arial"/>
          <w:sz w:val="24"/>
          <w:szCs w:val="24"/>
        </w:rPr>
        <w:t>commune;</w:t>
      </w:r>
      <w:r w:rsidR="00184277" w:rsidRPr="00750721">
        <w:rPr>
          <w:rFonts w:ascii="Arial" w:hAnsi="Arial" w:cs="Arial"/>
          <w:sz w:val="24"/>
          <w:szCs w:val="24"/>
        </w:rPr>
        <w:t xml:space="preserve"> il peut aussi se saisir d’office.</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Le juge statue après avoir entendu les parties ou celles-ci appelées. La décision rectificative est mentionnée sur la minute et les expéditions du jugement.</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Si la décision rectifiée est passée en force de chose jugée, la décision rectificative ne peut être attaquée que par la voie du recours en cassation ».</w:t>
      </w:r>
    </w:p>
    <w:p w:rsidR="00184277" w:rsidRPr="00750721" w:rsidRDefault="00FE3D2D" w:rsidP="00E37AC1">
      <w:pPr>
        <w:spacing w:line="360" w:lineRule="auto"/>
        <w:jc w:val="both"/>
        <w:rPr>
          <w:rFonts w:ascii="Arial" w:hAnsi="Arial" w:cs="Arial"/>
          <w:sz w:val="24"/>
          <w:szCs w:val="24"/>
        </w:rPr>
      </w:pPr>
      <w:r w:rsidRPr="00750721">
        <w:rPr>
          <w:rFonts w:ascii="Arial" w:hAnsi="Arial" w:cs="Arial"/>
          <w:sz w:val="24"/>
          <w:szCs w:val="24"/>
        </w:rPr>
        <w:t xml:space="preserve">Monsieur SALOU ALI MAÏGA </w:t>
      </w:r>
      <w:r w:rsidR="00184277" w:rsidRPr="00750721">
        <w:rPr>
          <w:rFonts w:ascii="Arial" w:hAnsi="Arial" w:cs="Arial"/>
          <w:sz w:val="24"/>
          <w:szCs w:val="24"/>
        </w:rPr>
        <w:t>sollicite</w:t>
      </w:r>
      <w:r w:rsidRPr="00750721">
        <w:rPr>
          <w:rFonts w:ascii="Arial" w:hAnsi="Arial" w:cs="Arial"/>
          <w:sz w:val="24"/>
          <w:szCs w:val="24"/>
        </w:rPr>
        <w:t xml:space="preserve">, pour toutes ces raisons, </w:t>
      </w:r>
      <w:r w:rsidR="00184277" w:rsidRPr="00750721">
        <w:rPr>
          <w:rFonts w:ascii="Arial" w:hAnsi="Arial" w:cs="Arial"/>
          <w:sz w:val="24"/>
          <w:szCs w:val="24"/>
        </w:rPr>
        <w:t xml:space="preserve"> qu’il plaise au tribunal de céans de déclarer recevable sa requête comme étant régulière et bien fondée</w:t>
      </w:r>
      <w:r w:rsidRPr="00750721">
        <w:rPr>
          <w:rFonts w:ascii="Arial" w:hAnsi="Arial" w:cs="Arial"/>
          <w:sz w:val="24"/>
          <w:szCs w:val="24"/>
        </w:rPr>
        <w:t xml:space="preserve"> et p</w:t>
      </w:r>
      <w:r w:rsidR="00184277" w:rsidRPr="00750721">
        <w:rPr>
          <w:rFonts w:ascii="Arial" w:hAnsi="Arial" w:cs="Arial"/>
          <w:sz w:val="24"/>
          <w:szCs w:val="24"/>
        </w:rPr>
        <w:t xml:space="preserve">ar conséquent, rectifier ladite décision en condamnant la BIA aux dépens et ce, conformément à </w:t>
      </w:r>
      <w:r w:rsidRPr="00750721">
        <w:rPr>
          <w:rFonts w:ascii="Arial" w:hAnsi="Arial" w:cs="Arial"/>
          <w:sz w:val="24"/>
          <w:szCs w:val="24"/>
        </w:rPr>
        <w:t>l’a</w:t>
      </w:r>
      <w:r w:rsidR="00184277" w:rsidRPr="00750721">
        <w:rPr>
          <w:rFonts w:ascii="Arial" w:hAnsi="Arial" w:cs="Arial"/>
          <w:sz w:val="24"/>
          <w:szCs w:val="24"/>
        </w:rPr>
        <w:t>rticle 391de la loi N°2015-23 du 23 avril 2015, portant code de procédure civile, qui prescrit :</w:t>
      </w:r>
      <w:r w:rsidRPr="00750721">
        <w:rPr>
          <w:rFonts w:ascii="Arial" w:hAnsi="Arial" w:cs="Arial"/>
          <w:sz w:val="24"/>
          <w:szCs w:val="24"/>
        </w:rPr>
        <w:t xml:space="preserve"> </w:t>
      </w:r>
      <w:r w:rsidR="00184277" w:rsidRPr="00750721">
        <w:rPr>
          <w:rFonts w:ascii="Arial" w:hAnsi="Arial" w:cs="Arial"/>
          <w:sz w:val="24"/>
          <w:szCs w:val="24"/>
        </w:rPr>
        <w:t xml:space="preserve">« Toute partie qui succombe est condamnée aux dépens sauf aux Juges à laisser la totalité ou fraction des dépens à la charge d’une autre partie </w:t>
      </w:r>
      <w:r w:rsidRPr="00750721">
        <w:rPr>
          <w:rFonts w:ascii="Arial" w:hAnsi="Arial" w:cs="Arial"/>
          <w:sz w:val="24"/>
          <w:szCs w:val="24"/>
        </w:rPr>
        <w:t>par décision</w:t>
      </w:r>
      <w:r w:rsidR="00184277" w:rsidRPr="00750721">
        <w:rPr>
          <w:rFonts w:ascii="Arial" w:hAnsi="Arial" w:cs="Arial"/>
          <w:sz w:val="24"/>
          <w:szCs w:val="24"/>
        </w:rPr>
        <w:t xml:space="preserve"> spéciale motivée…………………………....»</w:t>
      </w:r>
      <w:r w:rsidRPr="00750721">
        <w:rPr>
          <w:rFonts w:ascii="Arial" w:hAnsi="Arial" w:cs="Arial"/>
          <w:sz w:val="24"/>
          <w:szCs w:val="24"/>
        </w:rPr>
        <w:t>.</w:t>
      </w:r>
    </w:p>
    <w:p w:rsidR="00184277" w:rsidRPr="00750721" w:rsidRDefault="00FE3D2D" w:rsidP="00E37AC1">
      <w:pPr>
        <w:spacing w:line="360" w:lineRule="auto"/>
        <w:jc w:val="both"/>
        <w:rPr>
          <w:rFonts w:ascii="Arial" w:hAnsi="Arial" w:cs="Arial"/>
          <w:sz w:val="24"/>
          <w:szCs w:val="24"/>
        </w:rPr>
      </w:pPr>
      <w:r w:rsidRPr="00750721">
        <w:rPr>
          <w:rFonts w:ascii="Arial" w:hAnsi="Arial" w:cs="Arial"/>
          <w:sz w:val="24"/>
          <w:szCs w:val="24"/>
        </w:rPr>
        <w:t>Il invoque aussi</w:t>
      </w:r>
      <w:r w:rsidR="00184277" w:rsidRPr="00750721">
        <w:rPr>
          <w:rFonts w:ascii="Arial" w:hAnsi="Arial" w:cs="Arial"/>
          <w:sz w:val="24"/>
          <w:szCs w:val="24"/>
        </w:rPr>
        <w:t xml:space="preserve"> </w:t>
      </w:r>
      <w:r w:rsidRPr="00750721">
        <w:rPr>
          <w:rFonts w:ascii="Arial" w:hAnsi="Arial" w:cs="Arial"/>
          <w:sz w:val="24"/>
          <w:szCs w:val="24"/>
        </w:rPr>
        <w:t>l’a</w:t>
      </w:r>
      <w:r w:rsidR="00184277" w:rsidRPr="00750721">
        <w:rPr>
          <w:rFonts w:ascii="Arial" w:hAnsi="Arial" w:cs="Arial"/>
          <w:sz w:val="24"/>
          <w:szCs w:val="24"/>
        </w:rPr>
        <w:t>rticle 394</w:t>
      </w:r>
      <w:r w:rsidRPr="00750721">
        <w:rPr>
          <w:rFonts w:ascii="Arial" w:hAnsi="Arial" w:cs="Arial"/>
          <w:sz w:val="24"/>
          <w:szCs w:val="24"/>
        </w:rPr>
        <w:t xml:space="preserve"> </w:t>
      </w:r>
      <w:r w:rsidR="00184277" w:rsidRPr="00750721">
        <w:rPr>
          <w:rFonts w:ascii="Arial" w:hAnsi="Arial" w:cs="Arial"/>
          <w:sz w:val="24"/>
          <w:szCs w:val="24"/>
        </w:rPr>
        <w:t xml:space="preserve">de la loi N°2015-23 du 23 avril 2015 </w:t>
      </w:r>
      <w:r w:rsidRPr="00750721">
        <w:rPr>
          <w:rFonts w:ascii="Arial" w:hAnsi="Arial" w:cs="Arial"/>
          <w:sz w:val="24"/>
          <w:szCs w:val="24"/>
        </w:rPr>
        <w:t xml:space="preserve">qui </w:t>
      </w:r>
      <w:r w:rsidR="00184277" w:rsidRPr="00750721">
        <w:rPr>
          <w:rFonts w:ascii="Arial" w:hAnsi="Arial" w:cs="Arial"/>
          <w:sz w:val="24"/>
          <w:szCs w:val="24"/>
        </w:rPr>
        <w:t>prescrit que :</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 La distraction des dépens est un avantage qui permet au conseil créancier des frais dont il a fait l’avance, d’en poursuivre directement le remboursement contre la partie adverse, condamnée aux dépens.</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La distraction des dépens ne peut être prononcée que par le jugement qui en porte la condamnation. Dans ce cas la taxe est poursuivie et l’exécution est délivré au nom du conseil »</w:t>
      </w:r>
      <w:r w:rsidR="00FE3D2D" w:rsidRPr="00750721">
        <w:rPr>
          <w:rFonts w:ascii="Arial" w:hAnsi="Arial" w:cs="Arial"/>
          <w:sz w:val="24"/>
          <w:szCs w:val="24"/>
        </w:rPr>
        <w:t xml:space="preserve"> et q</w:t>
      </w:r>
      <w:r w:rsidRPr="00750721">
        <w:rPr>
          <w:rFonts w:ascii="Arial" w:hAnsi="Arial" w:cs="Arial"/>
          <w:sz w:val="24"/>
          <w:szCs w:val="24"/>
        </w:rPr>
        <w:t xml:space="preserve">ue c’est pourquoi, le tribunal après avoir </w:t>
      </w:r>
      <w:r w:rsidR="00FE3D2D" w:rsidRPr="00750721">
        <w:rPr>
          <w:rFonts w:ascii="Arial" w:hAnsi="Arial" w:cs="Arial"/>
          <w:sz w:val="24"/>
          <w:szCs w:val="24"/>
        </w:rPr>
        <w:t>condamné</w:t>
      </w:r>
      <w:r w:rsidRPr="00750721">
        <w:rPr>
          <w:rFonts w:ascii="Arial" w:hAnsi="Arial" w:cs="Arial"/>
          <w:sz w:val="24"/>
          <w:szCs w:val="24"/>
        </w:rPr>
        <w:t xml:space="preserve"> la BIA-Niger aux dépens, ordonnera la distraction de ces dépens au profit du conseil de monsieur SALOU ALI MAÏGA, conformément à </w:t>
      </w:r>
      <w:r w:rsidR="00FE3D2D" w:rsidRPr="00750721">
        <w:rPr>
          <w:rFonts w:ascii="Arial" w:hAnsi="Arial" w:cs="Arial"/>
          <w:sz w:val="24"/>
          <w:szCs w:val="24"/>
        </w:rPr>
        <w:t>l’a</w:t>
      </w:r>
      <w:r w:rsidRPr="00750721">
        <w:rPr>
          <w:rFonts w:ascii="Arial" w:hAnsi="Arial" w:cs="Arial"/>
          <w:sz w:val="24"/>
          <w:szCs w:val="24"/>
        </w:rPr>
        <w:t>rticle 394de la loi N°2015-23 du 23 avril 2015.</w:t>
      </w:r>
    </w:p>
    <w:p w:rsidR="00184277" w:rsidRPr="00750721" w:rsidRDefault="00FE3D2D" w:rsidP="00FE3D2D">
      <w:pPr>
        <w:spacing w:line="360" w:lineRule="auto"/>
        <w:rPr>
          <w:rFonts w:ascii="Arial" w:hAnsi="Arial" w:cs="Arial"/>
          <w:sz w:val="24"/>
          <w:szCs w:val="24"/>
        </w:rPr>
      </w:pPr>
      <w:r w:rsidRPr="00750721">
        <w:rPr>
          <w:rFonts w:ascii="Arial" w:hAnsi="Arial" w:cs="Arial"/>
          <w:sz w:val="24"/>
          <w:szCs w:val="24"/>
        </w:rPr>
        <w:t>Pour sa part et d</w:t>
      </w:r>
      <w:r w:rsidR="00184277" w:rsidRPr="00750721">
        <w:rPr>
          <w:rFonts w:ascii="Arial" w:hAnsi="Arial" w:cs="Arial"/>
          <w:sz w:val="24"/>
          <w:szCs w:val="24"/>
        </w:rPr>
        <w:t xml:space="preserve">ans ses notes de plaidoiries verser au </w:t>
      </w:r>
      <w:r w:rsidRPr="00750721">
        <w:rPr>
          <w:rFonts w:ascii="Arial" w:hAnsi="Arial" w:cs="Arial"/>
          <w:sz w:val="24"/>
          <w:szCs w:val="24"/>
        </w:rPr>
        <w:t>dossier</w:t>
      </w:r>
      <w:r w:rsidR="00184277" w:rsidRPr="00750721">
        <w:rPr>
          <w:rFonts w:ascii="Arial" w:hAnsi="Arial" w:cs="Arial"/>
          <w:sz w:val="24"/>
          <w:szCs w:val="24"/>
        </w:rPr>
        <w:t>, la BIA</w:t>
      </w:r>
      <w:r w:rsidRPr="00750721">
        <w:rPr>
          <w:rFonts w:ascii="Arial" w:hAnsi="Arial" w:cs="Arial"/>
          <w:sz w:val="24"/>
          <w:szCs w:val="24"/>
        </w:rPr>
        <w:t xml:space="preserve"> soulève in limine litis</w:t>
      </w:r>
      <w:r w:rsidR="00B3111B">
        <w:rPr>
          <w:rFonts w:ascii="Arial" w:hAnsi="Arial" w:cs="Arial"/>
          <w:sz w:val="24"/>
          <w:szCs w:val="24"/>
        </w:rPr>
        <w:t>,</w:t>
      </w:r>
      <w:r w:rsidRPr="00750721">
        <w:rPr>
          <w:rFonts w:ascii="Arial" w:hAnsi="Arial" w:cs="Arial"/>
          <w:sz w:val="24"/>
          <w:szCs w:val="24"/>
        </w:rPr>
        <w:t xml:space="preserve"> l’irrecevabilité de la </w:t>
      </w:r>
      <w:r w:rsidR="00CE3DA4" w:rsidRPr="00750721">
        <w:rPr>
          <w:rFonts w:ascii="Arial" w:hAnsi="Arial" w:cs="Arial"/>
          <w:sz w:val="24"/>
          <w:szCs w:val="24"/>
        </w:rPr>
        <w:t>requête</w:t>
      </w:r>
      <w:r w:rsidRPr="00750721">
        <w:rPr>
          <w:rFonts w:ascii="Arial" w:hAnsi="Arial" w:cs="Arial"/>
          <w:sz w:val="24"/>
          <w:szCs w:val="24"/>
        </w:rPr>
        <w:t xml:space="preserve"> de Monsieur SALOU ALI MAÏGA en soulignant que l</w:t>
      </w:r>
      <w:r w:rsidR="00184277" w:rsidRPr="00750721">
        <w:rPr>
          <w:rFonts w:ascii="Arial" w:hAnsi="Arial" w:cs="Arial"/>
          <w:sz w:val="24"/>
          <w:szCs w:val="24"/>
        </w:rPr>
        <w:t>’avocat de M. Salou Ali Maïga est frappé d’empêchement</w:t>
      </w:r>
      <w:r w:rsidRPr="00750721">
        <w:rPr>
          <w:rFonts w:ascii="Arial" w:hAnsi="Arial" w:cs="Arial"/>
          <w:sz w:val="24"/>
          <w:szCs w:val="24"/>
        </w:rPr>
        <w:t>.</w:t>
      </w:r>
    </w:p>
    <w:p w:rsidR="00184277" w:rsidRPr="00750721" w:rsidRDefault="00FE3D2D" w:rsidP="00E37AC1">
      <w:pPr>
        <w:spacing w:line="360" w:lineRule="auto"/>
        <w:jc w:val="both"/>
        <w:rPr>
          <w:rFonts w:ascii="Arial" w:hAnsi="Arial" w:cs="Arial"/>
          <w:b/>
          <w:sz w:val="24"/>
          <w:szCs w:val="24"/>
        </w:rPr>
      </w:pPr>
      <w:r w:rsidRPr="00750721">
        <w:rPr>
          <w:rFonts w:ascii="Arial" w:hAnsi="Arial" w:cs="Arial"/>
          <w:sz w:val="24"/>
          <w:szCs w:val="24"/>
        </w:rPr>
        <w:lastRenderedPageBreak/>
        <w:t>La BIA fait relever que l</w:t>
      </w:r>
      <w:r w:rsidR="00184277" w:rsidRPr="00750721">
        <w:rPr>
          <w:rFonts w:ascii="Arial" w:hAnsi="Arial" w:cs="Arial"/>
          <w:sz w:val="24"/>
          <w:szCs w:val="24"/>
        </w:rPr>
        <w:t>ors du jugement n°470 du 22/11/2000 du Tribunal Régional de Niamey, Maître Moussa Yankori figurait comme avocat de la BIA-Niger contre M. Salou Ali Maïga</w:t>
      </w:r>
      <w:r w:rsidRPr="00750721">
        <w:rPr>
          <w:rFonts w:ascii="Arial" w:hAnsi="Arial" w:cs="Arial"/>
          <w:sz w:val="24"/>
          <w:szCs w:val="24"/>
        </w:rPr>
        <w:t xml:space="preserve"> et qu’a</w:t>
      </w:r>
      <w:r w:rsidR="00184277" w:rsidRPr="00750721">
        <w:rPr>
          <w:rFonts w:ascii="Arial" w:hAnsi="Arial" w:cs="Arial"/>
          <w:sz w:val="24"/>
          <w:szCs w:val="24"/>
        </w:rPr>
        <w:t>ujourd’hui, il intro</w:t>
      </w:r>
      <w:r w:rsidR="00BF6FEC" w:rsidRPr="00750721">
        <w:rPr>
          <w:rFonts w:ascii="Arial" w:hAnsi="Arial" w:cs="Arial"/>
          <w:sz w:val="24"/>
          <w:szCs w:val="24"/>
        </w:rPr>
        <w:t>duit une requête en faveur de Monsieur</w:t>
      </w:r>
      <w:r w:rsidR="00184277" w:rsidRPr="00750721">
        <w:rPr>
          <w:rFonts w:ascii="Arial" w:hAnsi="Arial" w:cs="Arial"/>
          <w:sz w:val="24"/>
          <w:szCs w:val="24"/>
        </w:rPr>
        <w:t xml:space="preserve"> Salou Ali Maïga contre la BIA-Niger, relativement au même jugement n°407 du 22/11/2000.</w:t>
      </w:r>
    </w:p>
    <w:p w:rsidR="00184277" w:rsidRPr="00750721" w:rsidRDefault="00BF6FEC" w:rsidP="00E37AC1">
      <w:pPr>
        <w:spacing w:line="360" w:lineRule="auto"/>
        <w:jc w:val="both"/>
        <w:rPr>
          <w:rFonts w:ascii="Arial" w:hAnsi="Arial" w:cs="Arial"/>
          <w:sz w:val="24"/>
          <w:szCs w:val="24"/>
        </w:rPr>
      </w:pPr>
      <w:r w:rsidRPr="00750721">
        <w:rPr>
          <w:rFonts w:ascii="Arial" w:hAnsi="Arial" w:cs="Arial"/>
          <w:sz w:val="24"/>
          <w:szCs w:val="24"/>
        </w:rPr>
        <w:t>Elle soutient que l</w:t>
      </w:r>
      <w:r w:rsidR="00184277" w:rsidRPr="00750721">
        <w:rPr>
          <w:rFonts w:ascii="Arial" w:hAnsi="Arial" w:cs="Arial"/>
          <w:sz w:val="24"/>
          <w:szCs w:val="24"/>
        </w:rPr>
        <w:t>a requête est irrecevable parce qu’étant en violation des articles 61 al. 3 de la loi 2004-42 du 8 juin 2004, 9 al. 3 du Règlement Intérieur du Barreau du Niger, 39 al. 3 du Règlement n°05/UEMOA, qui prévoient que l’avocat ne peut se constituer dans la même affaire pour la partie adverse.</w:t>
      </w:r>
    </w:p>
    <w:p w:rsidR="00184277" w:rsidRPr="00750721" w:rsidRDefault="00BF6FEC" w:rsidP="00E37AC1">
      <w:pPr>
        <w:spacing w:line="360" w:lineRule="auto"/>
        <w:jc w:val="both"/>
        <w:rPr>
          <w:rFonts w:ascii="Arial" w:hAnsi="Arial" w:cs="Arial"/>
          <w:sz w:val="24"/>
          <w:szCs w:val="24"/>
        </w:rPr>
      </w:pPr>
      <w:r w:rsidRPr="00750721">
        <w:rPr>
          <w:rFonts w:ascii="Arial" w:hAnsi="Arial" w:cs="Arial"/>
          <w:sz w:val="24"/>
          <w:szCs w:val="24"/>
        </w:rPr>
        <w:t>De même, la BIA soutient que l</w:t>
      </w:r>
      <w:r w:rsidR="00184277" w:rsidRPr="00750721">
        <w:rPr>
          <w:rFonts w:ascii="Arial" w:hAnsi="Arial" w:cs="Arial"/>
          <w:sz w:val="24"/>
          <w:szCs w:val="24"/>
        </w:rPr>
        <w:t>a requête est introduite hors délai </w:t>
      </w:r>
      <w:r w:rsidRPr="00750721">
        <w:rPr>
          <w:rFonts w:ascii="Arial" w:hAnsi="Arial" w:cs="Arial"/>
          <w:sz w:val="24"/>
          <w:szCs w:val="24"/>
        </w:rPr>
        <w:t>dans la mesure où l</w:t>
      </w:r>
      <w:r w:rsidR="00184277" w:rsidRPr="00750721">
        <w:rPr>
          <w:rFonts w:ascii="Arial" w:hAnsi="Arial" w:cs="Arial"/>
          <w:sz w:val="24"/>
          <w:szCs w:val="24"/>
        </w:rPr>
        <w:t>’erreur matérielle suppose un lapsus calami sans influence sur le raisonnement proprement juridique du juge. En cas d’erreur matérielle, la rectification peut intervenir même lorsque la décision est devenue définitive.</w:t>
      </w:r>
      <w:r w:rsidRPr="00750721">
        <w:rPr>
          <w:rFonts w:ascii="Arial" w:hAnsi="Arial" w:cs="Arial"/>
          <w:sz w:val="24"/>
          <w:szCs w:val="24"/>
        </w:rPr>
        <w:t xml:space="preserve"> Elle fait remarquer qu’e</w:t>
      </w:r>
      <w:r w:rsidR="00184277" w:rsidRPr="00750721">
        <w:rPr>
          <w:rFonts w:ascii="Arial" w:hAnsi="Arial" w:cs="Arial"/>
          <w:sz w:val="24"/>
          <w:szCs w:val="24"/>
        </w:rPr>
        <w:t>n l’espèce, il ne s’agit pas d’erreur matérielle.</w:t>
      </w:r>
    </w:p>
    <w:p w:rsidR="00BF6FEC" w:rsidRPr="00750721" w:rsidRDefault="00BF6FEC" w:rsidP="00BF6FEC">
      <w:pPr>
        <w:overflowPunct w:val="0"/>
        <w:adjustRightInd w:val="0"/>
        <w:spacing w:before="120" w:line="360" w:lineRule="auto"/>
        <w:ind w:right="-286"/>
        <w:jc w:val="both"/>
        <w:rPr>
          <w:rFonts w:ascii="Arial" w:hAnsi="Arial" w:cs="Arial"/>
          <w:b/>
          <w:sz w:val="24"/>
          <w:szCs w:val="24"/>
          <w:u w:val="single"/>
        </w:rPr>
      </w:pPr>
      <w:r w:rsidRPr="00750721">
        <w:rPr>
          <w:rFonts w:ascii="Arial" w:hAnsi="Arial" w:cs="Arial"/>
          <w:sz w:val="24"/>
          <w:szCs w:val="24"/>
        </w:rPr>
        <w:t>Pour elle, l</w:t>
      </w:r>
      <w:r w:rsidR="00184277" w:rsidRPr="00750721">
        <w:rPr>
          <w:rFonts w:ascii="Arial" w:hAnsi="Arial" w:cs="Arial"/>
          <w:sz w:val="24"/>
          <w:szCs w:val="24"/>
        </w:rPr>
        <w:t>’omission de statuer a pour siège l’article 389 du Code de Procédure Civile qui prévoit que : «</w:t>
      </w:r>
      <w:r w:rsidRPr="00750721">
        <w:rPr>
          <w:rFonts w:ascii="Arial" w:hAnsi="Arial" w:cs="Arial"/>
          <w:sz w:val="24"/>
          <w:szCs w:val="24"/>
        </w:rPr>
        <w:t xml:space="preserve"> La juridiction qui a omis de statuer sur un chef de demande peut également compléter sa décision sans porter atteinte à la chose jugée quant aux autres chefs, sauf à établir, s’il y a lieu, le véritable exposé des prétentions  respectives des parties et de leurs moyens. La demande doit être présentée avant l’expiration des délais d’appel ou de pourvoi en cassation et sous réserve qu’un recours ne soit déjà exercé. </w:t>
      </w:r>
    </w:p>
    <w:p w:rsidR="00184277" w:rsidRPr="00750721" w:rsidRDefault="00BF6FEC" w:rsidP="00BF6FEC">
      <w:pPr>
        <w:overflowPunct w:val="0"/>
        <w:adjustRightInd w:val="0"/>
        <w:spacing w:before="120" w:line="360" w:lineRule="auto"/>
        <w:ind w:right="-286" w:firstLine="708"/>
        <w:jc w:val="both"/>
        <w:rPr>
          <w:rFonts w:ascii="Arial" w:hAnsi="Arial" w:cs="Arial"/>
          <w:b/>
          <w:sz w:val="24"/>
          <w:szCs w:val="24"/>
          <w:u w:val="single"/>
        </w:rPr>
      </w:pPr>
      <w:r w:rsidRPr="00750721">
        <w:rPr>
          <w:rFonts w:ascii="Arial" w:hAnsi="Arial" w:cs="Arial"/>
          <w:sz w:val="24"/>
          <w:szCs w:val="24"/>
        </w:rPr>
        <w:t>Le juge est saisi par simple requête de l’une des parties ou par requête commune. Il statue après avoir entendu les parties, ou celles-ci appelées. La décision est mentionnée sur la minute et les expéditions du jugement. Elle est notifiée comme le jugement et donne ouverture aux mêmes voies de recours que celui-ci</w:t>
      </w:r>
      <w:r w:rsidR="00184277" w:rsidRPr="00750721">
        <w:rPr>
          <w:rFonts w:ascii="Arial" w:hAnsi="Arial" w:cs="Arial"/>
          <w:sz w:val="24"/>
          <w:szCs w:val="24"/>
        </w:rPr>
        <w:t> »</w:t>
      </w:r>
      <w:r w:rsidRPr="00750721">
        <w:rPr>
          <w:rFonts w:ascii="Arial" w:hAnsi="Arial" w:cs="Arial"/>
          <w:sz w:val="24"/>
          <w:szCs w:val="24"/>
        </w:rPr>
        <w:t>.</w:t>
      </w:r>
    </w:p>
    <w:p w:rsidR="00184277" w:rsidRPr="00750721" w:rsidRDefault="00BF6FEC" w:rsidP="00E37AC1">
      <w:pPr>
        <w:spacing w:line="360" w:lineRule="auto"/>
        <w:jc w:val="both"/>
        <w:rPr>
          <w:rFonts w:ascii="Arial" w:hAnsi="Arial" w:cs="Arial"/>
          <w:sz w:val="24"/>
          <w:szCs w:val="24"/>
        </w:rPr>
      </w:pPr>
      <w:r w:rsidRPr="00750721">
        <w:rPr>
          <w:rFonts w:ascii="Arial" w:hAnsi="Arial" w:cs="Arial"/>
          <w:sz w:val="24"/>
          <w:szCs w:val="24"/>
        </w:rPr>
        <w:t>La BIA soutient que la requête de Monsieur</w:t>
      </w:r>
      <w:r w:rsidR="00184277" w:rsidRPr="00750721">
        <w:rPr>
          <w:rFonts w:ascii="Arial" w:hAnsi="Arial" w:cs="Arial"/>
          <w:sz w:val="24"/>
          <w:szCs w:val="24"/>
        </w:rPr>
        <w:t xml:space="preserve"> Salou Ali Maïga n’a pas </w:t>
      </w:r>
      <w:r w:rsidRPr="00750721">
        <w:rPr>
          <w:rFonts w:ascii="Arial" w:hAnsi="Arial" w:cs="Arial"/>
          <w:sz w:val="24"/>
          <w:szCs w:val="24"/>
        </w:rPr>
        <w:t xml:space="preserve">été </w:t>
      </w:r>
      <w:r w:rsidR="00184277" w:rsidRPr="00750721">
        <w:rPr>
          <w:rFonts w:ascii="Arial" w:hAnsi="Arial" w:cs="Arial"/>
          <w:sz w:val="24"/>
          <w:szCs w:val="24"/>
        </w:rPr>
        <w:t>introduit</w:t>
      </w:r>
      <w:r w:rsidRPr="00750721">
        <w:rPr>
          <w:rFonts w:ascii="Arial" w:hAnsi="Arial" w:cs="Arial"/>
          <w:sz w:val="24"/>
          <w:szCs w:val="24"/>
        </w:rPr>
        <w:t>e</w:t>
      </w:r>
      <w:r w:rsidR="00184277" w:rsidRPr="00750721">
        <w:rPr>
          <w:rFonts w:ascii="Arial" w:hAnsi="Arial" w:cs="Arial"/>
          <w:sz w:val="24"/>
          <w:szCs w:val="24"/>
        </w:rPr>
        <w:t xml:space="preserve"> avant l’expiration du délai d’appel, à compter du jugement n°470 du 22/11/2000. Un arrêt a été rendu en appel</w:t>
      </w:r>
      <w:r w:rsidRPr="00750721">
        <w:rPr>
          <w:rFonts w:ascii="Arial" w:hAnsi="Arial" w:cs="Arial"/>
          <w:sz w:val="24"/>
          <w:szCs w:val="24"/>
        </w:rPr>
        <w:t xml:space="preserve"> et par conséquent, e</w:t>
      </w:r>
      <w:r w:rsidR="00184277" w:rsidRPr="00750721">
        <w:rPr>
          <w:rFonts w:ascii="Arial" w:hAnsi="Arial" w:cs="Arial"/>
          <w:sz w:val="24"/>
          <w:szCs w:val="24"/>
        </w:rPr>
        <w:t>lle est irrecevable.</w:t>
      </w:r>
    </w:p>
    <w:p w:rsidR="00184277" w:rsidRPr="00750721" w:rsidRDefault="00BF6FEC" w:rsidP="00E37AC1">
      <w:pPr>
        <w:spacing w:line="360" w:lineRule="auto"/>
        <w:jc w:val="both"/>
        <w:rPr>
          <w:rFonts w:ascii="Arial" w:hAnsi="Arial" w:cs="Arial"/>
          <w:sz w:val="24"/>
          <w:szCs w:val="24"/>
        </w:rPr>
      </w:pPr>
      <w:r w:rsidRPr="00750721">
        <w:rPr>
          <w:rFonts w:ascii="Arial" w:hAnsi="Arial" w:cs="Arial"/>
          <w:sz w:val="24"/>
          <w:szCs w:val="24"/>
        </w:rPr>
        <w:t>Subsidiairement et au fond, la BIA estime que Monsieur SALOU ALI MAÏGA est mal fondé dans sa requête dirigée contre elle.</w:t>
      </w:r>
    </w:p>
    <w:p w:rsidR="00184277" w:rsidRPr="00750721" w:rsidRDefault="00BF6FEC" w:rsidP="00BC33E1">
      <w:pPr>
        <w:spacing w:after="0" w:line="360" w:lineRule="auto"/>
        <w:jc w:val="both"/>
        <w:rPr>
          <w:rFonts w:ascii="Arial" w:hAnsi="Arial" w:cs="Arial"/>
          <w:sz w:val="24"/>
          <w:szCs w:val="24"/>
        </w:rPr>
      </w:pPr>
      <w:r w:rsidRPr="00750721">
        <w:rPr>
          <w:rFonts w:ascii="Arial" w:hAnsi="Arial" w:cs="Arial"/>
          <w:sz w:val="24"/>
          <w:szCs w:val="24"/>
        </w:rPr>
        <w:lastRenderedPageBreak/>
        <w:t>La BIA et sur l</w:t>
      </w:r>
      <w:r w:rsidR="00184277" w:rsidRPr="00750721">
        <w:rPr>
          <w:rFonts w:ascii="Arial" w:hAnsi="Arial" w:cs="Arial"/>
          <w:sz w:val="24"/>
          <w:szCs w:val="24"/>
        </w:rPr>
        <w:t>es dépens</w:t>
      </w:r>
      <w:r w:rsidR="00BC33E1" w:rsidRPr="00750721">
        <w:rPr>
          <w:rFonts w:ascii="Arial" w:hAnsi="Arial" w:cs="Arial"/>
          <w:sz w:val="24"/>
          <w:szCs w:val="24"/>
        </w:rPr>
        <w:t>,</w:t>
      </w:r>
      <w:r w:rsidRPr="00750721">
        <w:rPr>
          <w:rFonts w:ascii="Arial" w:hAnsi="Arial" w:cs="Arial"/>
          <w:sz w:val="24"/>
          <w:szCs w:val="24"/>
        </w:rPr>
        <w:t xml:space="preserve"> indique que </w:t>
      </w:r>
      <w:r w:rsidR="00BC33E1" w:rsidRPr="00750721">
        <w:rPr>
          <w:rFonts w:ascii="Arial" w:hAnsi="Arial" w:cs="Arial"/>
          <w:sz w:val="24"/>
          <w:szCs w:val="24"/>
        </w:rPr>
        <w:t>s</w:t>
      </w:r>
      <w:r w:rsidR="00184277" w:rsidRPr="00750721">
        <w:rPr>
          <w:rFonts w:ascii="Arial" w:hAnsi="Arial" w:cs="Arial"/>
          <w:sz w:val="24"/>
          <w:szCs w:val="24"/>
        </w:rPr>
        <w:t xml:space="preserve">i le jugement n°470 du 22/11/2000 a omis de condamner la BIA aux dépens, toutes les décisions qui ont suivi (Appel, Cassation) ont apporté la rectification, </w:t>
      </w:r>
      <w:r w:rsidR="00BC33E1" w:rsidRPr="00750721">
        <w:rPr>
          <w:rFonts w:ascii="Arial" w:hAnsi="Arial" w:cs="Arial"/>
          <w:sz w:val="24"/>
          <w:szCs w:val="24"/>
        </w:rPr>
        <w:t xml:space="preserve">en condamnant la BIA aux dépens et que Monsieur </w:t>
      </w:r>
      <w:r w:rsidR="00184277" w:rsidRPr="00750721">
        <w:rPr>
          <w:rFonts w:ascii="Arial" w:hAnsi="Arial" w:cs="Arial"/>
          <w:sz w:val="24"/>
          <w:szCs w:val="24"/>
        </w:rPr>
        <w:t xml:space="preserve"> Salou Ali Maïga en était tellement convaincu qu’il a essayé de recouvrer lesdits dépens. </w:t>
      </w:r>
    </w:p>
    <w:p w:rsidR="00BC33E1" w:rsidRPr="00750721" w:rsidRDefault="00BC33E1" w:rsidP="00E37AC1">
      <w:pPr>
        <w:spacing w:line="360" w:lineRule="auto"/>
        <w:jc w:val="both"/>
        <w:rPr>
          <w:rFonts w:ascii="Arial" w:hAnsi="Arial" w:cs="Arial"/>
          <w:sz w:val="24"/>
          <w:szCs w:val="24"/>
        </w:rPr>
      </w:pP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 xml:space="preserve">Il en est </w:t>
      </w:r>
      <w:r w:rsidR="00BC33E1" w:rsidRPr="00750721">
        <w:rPr>
          <w:rFonts w:ascii="Arial" w:hAnsi="Arial" w:cs="Arial"/>
          <w:sz w:val="24"/>
          <w:szCs w:val="24"/>
        </w:rPr>
        <w:t xml:space="preserve">ainsi </w:t>
      </w:r>
      <w:r w:rsidR="00B3111B">
        <w:rPr>
          <w:rFonts w:ascii="Arial" w:hAnsi="Arial" w:cs="Arial"/>
          <w:sz w:val="24"/>
          <w:szCs w:val="24"/>
        </w:rPr>
        <w:t>résulté une o</w:t>
      </w:r>
      <w:r w:rsidRPr="00750721">
        <w:rPr>
          <w:rFonts w:ascii="Arial" w:hAnsi="Arial" w:cs="Arial"/>
          <w:sz w:val="24"/>
          <w:szCs w:val="24"/>
        </w:rPr>
        <w:t>rdonnance du 04/10/2011 du Président du Tribunal de Grande Instance Hors Classe de Niamey et un arrêt n°18 du 15/02/2012 de la Cour d’appel de Niamey</w:t>
      </w:r>
      <w:r w:rsidR="00BC33E1" w:rsidRPr="00750721">
        <w:rPr>
          <w:rFonts w:ascii="Arial" w:hAnsi="Arial" w:cs="Arial"/>
          <w:sz w:val="24"/>
          <w:szCs w:val="24"/>
        </w:rPr>
        <w:t>.</w:t>
      </w:r>
    </w:p>
    <w:p w:rsidR="00184277" w:rsidRPr="00750721" w:rsidRDefault="00BC33E1" w:rsidP="00E37AC1">
      <w:pPr>
        <w:spacing w:line="360" w:lineRule="auto"/>
        <w:jc w:val="both"/>
        <w:rPr>
          <w:rFonts w:ascii="Arial" w:hAnsi="Arial" w:cs="Arial"/>
          <w:sz w:val="24"/>
          <w:szCs w:val="24"/>
        </w:rPr>
      </w:pPr>
      <w:r w:rsidRPr="00750721">
        <w:rPr>
          <w:rFonts w:ascii="Arial" w:hAnsi="Arial" w:cs="Arial"/>
          <w:sz w:val="24"/>
          <w:szCs w:val="24"/>
        </w:rPr>
        <w:t>La défenderesse soutient que l</w:t>
      </w:r>
      <w:r w:rsidR="00184277" w:rsidRPr="00750721">
        <w:rPr>
          <w:rFonts w:ascii="Arial" w:hAnsi="Arial" w:cs="Arial"/>
          <w:sz w:val="24"/>
          <w:szCs w:val="24"/>
        </w:rPr>
        <w:t>a rectification étant déjà intervenue, la présente demande de rectification n’est pas fondée.</w:t>
      </w:r>
    </w:p>
    <w:p w:rsidR="00184277" w:rsidRPr="00750721" w:rsidRDefault="00BC33E1" w:rsidP="00BC33E1">
      <w:pPr>
        <w:spacing w:after="0" w:line="360" w:lineRule="auto"/>
        <w:jc w:val="both"/>
        <w:rPr>
          <w:rFonts w:ascii="Arial" w:hAnsi="Arial" w:cs="Arial"/>
          <w:sz w:val="24"/>
          <w:szCs w:val="24"/>
        </w:rPr>
      </w:pPr>
      <w:r w:rsidRPr="00750721">
        <w:rPr>
          <w:rFonts w:ascii="Arial" w:hAnsi="Arial" w:cs="Arial"/>
          <w:sz w:val="24"/>
          <w:szCs w:val="24"/>
        </w:rPr>
        <w:t>En ce qui concerne l</w:t>
      </w:r>
      <w:r w:rsidR="00184277" w:rsidRPr="00750721">
        <w:rPr>
          <w:rFonts w:ascii="Arial" w:hAnsi="Arial" w:cs="Arial"/>
          <w:sz w:val="24"/>
          <w:szCs w:val="24"/>
        </w:rPr>
        <w:t>a distraction des dépens</w:t>
      </w:r>
      <w:r w:rsidRPr="00750721">
        <w:rPr>
          <w:rFonts w:ascii="Arial" w:hAnsi="Arial" w:cs="Arial"/>
          <w:sz w:val="24"/>
          <w:szCs w:val="24"/>
        </w:rPr>
        <w:t>, la BIA rappelle que l</w:t>
      </w:r>
      <w:r w:rsidR="00184277" w:rsidRPr="00750721">
        <w:rPr>
          <w:rFonts w:ascii="Arial" w:hAnsi="Arial" w:cs="Arial"/>
          <w:sz w:val="24"/>
          <w:szCs w:val="24"/>
        </w:rPr>
        <w:t>a distraction des dépens est « un avantage » qui peut être consenti  à l’avocat par le juge, en vertu de l’article 394 de la loi n°2015-23 du 23 avril 2015</w:t>
      </w:r>
      <w:r w:rsidRPr="00750721">
        <w:rPr>
          <w:rFonts w:ascii="Arial" w:hAnsi="Arial" w:cs="Arial"/>
          <w:sz w:val="24"/>
          <w:szCs w:val="24"/>
        </w:rPr>
        <w:t xml:space="preserve"> mais que l</w:t>
      </w:r>
      <w:r w:rsidR="00184277" w:rsidRPr="00750721">
        <w:rPr>
          <w:rFonts w:ascii="Arial" w:hAnsi="Arial" w:cs="Arial"/>
          <w:sz w:val="24"/>
          <w:szCs w:val="24"/>
        </w:rPr>
        <w:t>’avocat doit en faire la demande.</w:t>
      </w:r>
    </w:p>
    <w:p w:rsidR="00BC33E1" w:rsidRPr="00750721" w:rsidRDefault="00BC33E1" w:rsidP="00E37AC1">
      <w:pPr>
        <w:spacing w:line="360" w:lineRule="auto"/>
        <w:jc w:val="both"/>
        <w:rPr>
          <w:rFonts w:ascii="Arial" w:hAnsi="Arial" w:cs="Arial"/>
          <w:sz w:val="24"/>
          <w:szCs w:val="24"/>
        </w:rPr>
      </w:pP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Le cons</w:t>
      </w:r>
      <w:r w:rsidR="00BC33E1" w:rsidRPr="00750721">
        <w:rPr>
          <w:rFonts w:ascii="Arial" w:hAnsi="Arial" w:cs="Arial"/>
          <w:sz w:val="24"/>
          <w:szCs w:val="24"/>
        </w:rPr>
        <w:t xml:space="preserve">eil de Monsieur </w:t>
      </w:r>
      <w:r w:rsidRPr="00750721">
        <w:rPr>
          <w:rFonts w:ascii="Arial" w:hAnsi="Arial" w:cs="Arial"/>
          <w:sz w:val="24"/>
          <w:szCs w:val="24"/>
        </w:rPr>
        <w:t xml:space="preserve"> Salou Ali Maïga n’a pas formulé cette  demande à l’occasion du jugement n°470 du 22/11/2000</w:t>
      </w:r>
      <w:r w:rsidR="00BC33E1" w:rsidRPr="00750721">
        <w:rPr>
          <w:rFonts w:ascii="Arial" w:hAnsi="Arial" w:cs="Arial"/>
          <w:sz w:val="24"/>
          <w:szCs w:val="24"/>
        </w:rPr>
        <w:t xml:space="preserve"> et qu’il </w:t>
      </w:r>
      <w:r w:rsidRPr="00750721">
        <w:rPr>
          <w:rFonts w:ascii="Arial" w:hAnsi="Arial" w:cs="Arial"/>
          <w:sz w:val="24"/>
          <w:szCs w:val="24"/>
        </w:rPr>
        <w:t>ne s’agit donc pas d’une omission de la part dudit jugement.</w:t>
      </w:r>
    </w:p>
    <w:p w:rsidR="00184277" w:rsidRPr="00750721" w:rsidRDefault="00BC33E1" w:rsidP="00E37AC1">
      <w:pPr>
        <w:spacing w:line="360" w:lineRule="auto"/>
        <w:jc w:val="both"/>
        <w:rPr>
          <w:rFonts w:ascii="Arial" w:hAnsi="Arial" w:cs="Arial"/>
          <w:sz w:val="24"/>
          <w:szCs w:val="24"/>
        </w:rPr>
      </w:pPr>
      <w:r w:rsidRPr="00750721">
        <w:rPr>
          <w:rFonts w:ascii="Arial" w:hAnsi="Arial" w:cs="Arial"/>
          <w:sz w:val="24"/>
          <w:szCs w:val="24"/>
        </w:rPr>
        <w:t xml:space="preserve">La BIA soutient qu’il </w:t>
      </w:r>
      <w:r w:rsidR="00184277" w:rsidRPr="00750721">
        <w:rPr>
          <w:rFonts w:ascii="Arial" w:hAnsi="Arial" w:cs="Arial"/>
          <w:sz w:val="24"/>
          <w:szCs w:val="24"/>
        </w:rPr>
        <w:t>est de principe que la rectification ne doit pas être une modification intellectuelle. Par exemple, le juge ne peut pas prononcer une condamnation que ne pouvait contenir la décision prétendument incomplète.</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rPr>
        <w:t>Gérard Couchez, « Procédure Civile » Dalloz, P. 457.</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rPr>
        <w:t>Loïc Cadiet, « Droit Judiciaire Privé », 2</w:t>
      </w:r>
      <w:r w:rsidRPr="00750721">
        <w:rPr>
          <w:rFonts w:ascii="Arial" w:hAnsi="Arial" w:cs="Arial"/>
          <w:sz w:val="24"/>
          <w:szCs w:val="24"/>
          <w:vertAlign w:val="superscript"/>
        </w:rPr>
        <w:t>e</w:t>
      </w:r>
      <w:r w:rsidRPr="00750721">
        <w:rPr>
          <w:rFonts w:ascii="Arial" w:hAnsi="Arial" w:cs="Arial"/>
          <w:sz w:val="24"/>
          <w:szCs w:val="24"/>
        </w:rPr>
        <w:t xml:space="preserve"> éd. Litec, P615. </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 xml:space="preserve">                </w:t>
      </w:r>
    </w:p>
    <w:p w:rsidR="00184277" w:rsidRPr="00750721" w:rsidRDefault="00184277" w:rsidP="00E37AC1">
      <w:pPr>
        <w:spacing w:line="360" w:lineRule="auto"/>
        <w:jc w:val="both"/>
        <w:rPr>
          <w:rFonts w:ascii="Arial" w:hAnsi="Arial" w:cs="Arial"/>
          <w:sz w:val="24"/>
          <w:szCs w:val="24"/>
        </w:rPr>
      </w:pPr>
      <w:r w:rsidRPr="00750721">
        <w:rPr>
          <w:rFonts w:ascii="Arial" w:hAnsi="Arial" w:cs="Arial"/>
          <w:sz w:val="24"/>
          <w:szCs w:val="24"/>
        </w:rPr>
        <w:t xml:space="preserve">En outre, la distraction des dépens est une mesure prévue par la loi n°2015-23 du 23 avril 2015. Celle-ci n’est pas rétroactive en application de l’article 2 du Code Civil, qui prévoit que «  la loi ne dispose que pour l’avenir ; elle </w:t>
      </w:r>
      <w:r w:rsidR="00CE3DA4">
        <w:rPr>
          <w:rFonts w:ascii="Arial" w:hAnsi="Arial" w:cs="Arial"/>
          <w:sz w:val="24"/>
          <w:szCs w:val="24"/>
        </w:rPr>
        <w:t>n’a</w:t>
      </w:r>
      <w:r w:rsidRPr="00750721">
        <w:rPr>
          <w:rFonts w:ascii="Arial" w:hAnsi="Arial" w:cs="Arial"/>
          <w:sz w:val="24"/>
          <w:szCs w:val="24"/>
        </w:rPr>
        <w:t xml:space="preserve"> point d’effet rétroactif. »</w:t>
      </w:r>
    </w:p>
    <w:p w:rsidR="00184277" w:rsidRPr="00750721" w:rsidRDefault="00BC33E1" w:rsidP="00E37AC1">
      <w:pPr>
        <w:spacing w:line="360" w:lineRule="auto"/>
        <w:jc w:val="both"/>
        <w:rPr>
          <w:rFonts w:ascii="Arial" w:hAnsi="Arial" w:cs="Arial"/>
          <w:sz w:val="24"/>
          <w:szCs w:val="24"/>
        </w:rPr>
      </w:pPr>
      <w:r w:rsidRPr="00750721">
        <w:rPr>
          <w:rFonts w:ascii="Arial" w:hAnsi="Arial" w:cs="Arial"/>
          <w:sz w:val="24"/>
          <w:szCs w:val="24"/>
        </w:rPr>
        <w:t>La BIA Niger soutient de ce fait que l</w:t>
      </w:r>
      <w:r w:rsidR="00184277" w:rsidRPr="00750721">
        <w:rPr>
          <w:rFonts w:ascii="Arial" w:hAnsi="Arial" w:cs="Arial"/>
          <w:sz w:val="24"/>
          <w:szCs w:val="24"/>
        </w:rPr>
        <w:t>a demande de distraction n’est pas fondée.</w:t>
      </w:r>
    </w:p>
    <w:p w:rsidR="00184277" w:rsidRPr="00750721" w:rsidRDefault="00BC33E1" w:rsidP="00E37AC1">
      <w:pPr>
        <w:spacing w:line="360" w:lineRule="auto"/>
        <w:jc w:val="both"/>
        <w:rPr>
          <w:rFonts w:ascii="Arial" w:hAnsi="Arial" w:cs="Arial"/>
          <w:sz w:val="24"/>
          <w:szCs w:val="24"/>
        </w:rPr>
      </w:pPr>
      <w:r w:rsidRPr="00750721">
        <w:rPr>
          <w:rFonts w:ascii="Arial" w:hAnsi="Arial" w:cs="Arial"/>
          <w:sz w:val="24"/>
          <w:szCs w:val="24"/>
        </w:rPr>
        <w:lastRenderedPageBreak/>
        <w:t>Pour toutes ces raisons, la BIA demande au tribunal :</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u w:val="single"/>
        </w:rPr>
        <w:t>I</w:t>
      </w:r>
      <w:r w:rsidRPr="00750721">
        <w:rPr>
          <w:rFonts w:ascii="Arial" w:hAnsi="Arial" w:cs="Arial"/>
          <w:sz w:val="24"/>
          <w:szCs w:val="24"/>
        </w:rPr>
        <w:t xml:space="preserve">n limine litis, déclarer irrecevable la requête de Monsieur Salou Ali Maïga. </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rPr>
        <w:t>Condamner Salou Ali Maïga aux dépens.</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rPr>
        <w:t>A titre subsidiaire, déclarer mal fondée sa requête et le débouter de toutes ses demandes.</w:t>
      </w:r>
    </w:p>
    <w:p w:rsidR="00184277" w:rsidRPr="00750721" w:rsidRDefault="00184277" w:rsidP="00E37AC1">
      <w:pPr>
        <w:numPr>
          <w:ilvl w:val="0"/>
          <w:numId w:val="14"/>
        </w:numPr>
        <w:spacing w:after="0" w:line="360" w:lineRule="auto"/>
        <w:jc w:val="both"/>
        <w:rPr>
          <w:rFonts w:ascii="Arial" w:hAnsi="Arial" w:cs="Arial"/>
          <w:sz w:val="24"/>
          <w:szCs w:val="24"/>
        </w:rPr>
      </w:pPr>
      <w:r w:rsidRPr="00750721">
        <w:rPr>
          <w:rFonts w:ascii="Arial" w:hAnsi="Arial" w:cs="Arial"/>
          <w:sz w:val="24"/>
          <w:szCs w:val="24"/>
        </w:rPr>
        <w:t>Condamner Monsieur Salou Ali Maïga aux dépens.</w:t>
      </w:r>
    </w:p>
    <w:p w:rsidR="00184277" w:rsidRPr="00750721" w:rsidRDefault="00184277" w:rsidP="00E37AC1">
      <w:pPr>
        <w:spacing w:line="360" w:lineRule="auto"/>
        <w:jc w:val="both"/>
        <w:rPr>
          <w:rFonts w:ascii="Arial" w:hAnsi="Arial" w:cs="Arial"/>
          <w:sz w:val="24"/>
          <w:szCs w:val="24"/>
        </w:rPr>
      </w:pPr>
    </w:p>
    <w:p w:rsidR="00383702" w:rsidRPr="00750721" w:rsidRDefault="00BC33E1" w:rsidP="00E37AC1">
      <w:pPr>
        <w:spacing w:line="360" w:lineRule="auto"/>
        <w:rPr>
          <w:rFonts w:ascii="Arial" w:hAnsi="Arial" w:cs="Arial"/>
          <w:sz w:val="24"/>
          <w:szCs w:val="24"/>
        </w:rPr>
      </w:pPr>
      <w:r w:rsidRPr="00750721">
        <w:rPr>
          <w:rFonts w:ascii="Arial" w:hAnsi="Arial" w:cs="Arial"/>
          <w:sz w:val="24"/>
          <w:szCs w:val="24"/>
        </w:rPr>
        <w:t xml:space="preserve">A l’audience </w:t>
      </w:r>
      <w:r w:rsidR="00B3111B">
        <w:rPr>
          <w:rFonts w:ascii="Arial" w:hAnsi="Arial" w:cs="Arial"/>
          <w:sz w:val="24"/>
          <w:szCs w:val="24"/>
        </w:rPr>
        <w:t xml:space="preserve">de conciliation </w:t>
      </w:r>
      <w:r w:rsidRPr="00750721">
        <w:rPr>
          <w:rFonts w:ascii="Arial" w:hAnsi="Arial" w:cs="Arial"/>
          <w:sz w:val="24"/>
          <w:szCs w:val="24"/>
        </w:rPr>
        <w:t xml:space="preserve">du 14 septembre </w:t>
      </w:r>
      <w:r w:rsidR="00221BF7" w:rsidRPr="00750721">
        <w:rPr>
          <w:rFonts w:ascii="Arial" w:hAnsi="Arial" w:cs="Arial"/>
          <w:sz w:val="24"/>
          <w:szCs w:val="24"/>
        </w:rPr>
        <w:t xml:space="preserve"> 2017,</w:t>
      </w:r>
      <w:r w:rsidR="00383702" w:rsidRPr="00750721">
        <w:rPr>
          <w:rFonts w:ascii="Arial" w:hAnsi="Arial" w:cs="Arial"/>
          <w:sz w:val="24"/>
          <w:szCs w:val="24"/>
        </w:rPr>
        <w:t xml:space="preserve"> le tribunal a constaté l’échec de la tentative de con</w:t>
      </w:r>
      <w:r w:rsidRPr="00750721">
        <w:rPr>
          <w:rFonts w:ascii="Arial" w:hAnsi="Arial" w:cs="Arial"/>
          <w:sz w:val="24"/>
          <w:szCs w:val="24"/>
        </w:rPr>
        <w:t>ciliation et renvoyé le dossier</w:t>
      </w:r>
      <w:r w:rsidR="00C337D2" w:rsidRPr="00750721">
        <w:rPr>
          <w:rFonts w:ascii="Arial" w:hAnsi="Arial" w:cs="Arial"/>
          <w:sz w:val="24"/>
          <w:szCs w:val="24"/>
        </w:rPr>
        <w:t xml:space="preserve"> </w:t>
      </w:r>
      <w:r w:rsidR="00383702" w:rsidRPr="00750721">
        <w:rPr>
          <w:rFonts w:ascii="Arial" w:hAnsi="Arial" w:cs="Arial"/>
          <w:sz w:val="24"/>
          <w:szCs w:val="24"/>
        </w:rPr>
        <w:t>à</w:t>
      </w:r>
      <w:r w:rsidR="00C337D2" w:rsidRPr="00750721">
        <w:rPr>
          <w:rFonts w:ascii="Arial" w:hAnsi="Arial" w:cs="Arial"/>
          <w:sz w:val="24"/>
          <w:szCs w:val="24"/>
        </w:rPr>
        <w:t xml:space="preserve"> l’audie</w:t>
      </w:r>
      <w:r w:rsidRPr="00750721">
        <w:rPr>
          <w:rFonts w:ascii="Arial" w:hAnsi="Arial" w:cs="Arial"/>
          <w:sz w:val="24"/>
          <w:szCs w:val="24"/>
        </w:rPr>
        <w:t>nce contentieuse du 06 Octobre</w:t>
      </w:r>
      <w:r w:rsidR="00221BF7" w:rsidRPr="00750721">
        <w:rPr>
          <w:rFonts w:ascii="Arial" w:hAnsi="Arial" w:cs="Arial"/>
          <w:sz w:val="24"/>
          <w:szCs w:val="24"/>
        </w:rPr>
        <w:t xml:space="preserve"> 2017</w:t>
      </w:r>
      <w:r w:rsidR="00383702" w:rsidRPr="00750721">
        <w:rPr>
          <w:rFonts w:ascii="Arial" w:hAnsi="Arial" w:cs="Arial"/>
          <w:sz w:val="24"/>
          <w:szCs w:val="24"/>
        </w:rPr>
        <w:t xml:space="preserve"> pour plaidoiries.</w:t>
      </w:r>
    </w:p>
    <w:p w:rsidR="00383702" w:rsidRPr="00750721" w:rsidRDefault="00BC33E1" w:rsidP="00E37AC1">
      <w:pPr>
        <w:spacing w:line="360" w:lineRule="auto"/>
        <w:rPr>
          <w:rFonts w:ascii="Arial" w:hAnsi="Arial" w:cs="Arial"/>
          <w:sz w:val="24"/>
          <w:szCs w:val="24"/>
        </w:rPr>
      </w:pPr>
      <w:r w:rsidRPr="00750721">
        <w:rPr>
          <w:rFonts w:ascii="Arial" w:hAnsi="Arial" w:cs="Arial"/>
          <w:sz w:val="24"/>
          <w:szCs w:val="24"/>
        </w:rPr>
        <w:t>Advenue cette date, l</w:t>
      </w:r>
      <w:r w:rsidR="00C337D2" w:rsidRPr="00750721">
        <w:rPr>
          <w:rFonts w:ascii="Arial" w:hAnsi="Arial" w:cs="Arial"/>
          <w:sz w:val="24"/>
          <w:szCs w:val="24"/>
        </w:rPr>
        <w:t xml:space="preserve">e </w:t>
      </w:r>
      <w:r w:rsidR="004A3340" w:rsidRPr="00750721">
        <w:rPr>
          <w:rFonts w:ascii="Arial" w:hAnsi="Arial" w:cs="Arial"/>
          <w:sz w:val="24"/>
          <w:szCs w:val="24"/>
        </w:rPr>
        <w:t xml:space="preserve">Tribunal a, </w:t>
      </w:r>
      <w:r w:rsidR="00383702" w:rsidRPr="00750721">
        <w:rPr>
          <w:rFonts w:ascii="Arial" w:hAnsi="Arial" w:cs="Arial"/>
          <w:sz w:val="24"/>
          <w:szCs w:val="24"/>
        </w:rPr>
        <w:t>aussitôt les débats clos, mis le dossier en dé</w:t>
      </w:r>
      <w:r w:rsidRPr="00750721">
        <w:rPr>
          <w:rFonts w:ascii="Arial" w:hAnsi="Arial" w:cs="Arial"/>
          <w:sz w:val="24"/>
          <w:szCs w:val="24"/>
        </w:rPr>
        <w:t>libéré pour le 27 Octobre</w:t>
      </w:r>
      <w:r w:rsidR="00221BF7" w:rsidRPr="00750721">
        <w:rPr>
          <w:rFonts w:ascii="Arial" w:hAnsi="Arial" w:cs="Arial"/>
          <w:sz w:val="24"/>
          <w:szCs w:val="24"/>
        </w:rPr>
        <w:t xml:space="preserve"> 2017</w:t>
      </w:r>
      <w:r w:rsidR="00B3111B">
        <w:rPr>
          <w:rFonts w:ascii="Arial" w:hAnsi="Arial" w:cs="Arial"/>
          <w:sz w:val="24"/>
          <w:szCs w:val="24"/>
        </w:rPr>
        <w:t xml:space="preserve">, puis prorogé au 30 </w:t>
      </w:r>
      <w:r w:rsidR="00B3111B" w:rsidRPr="00750721">
        <w:rPr>
          <w:rFonts w:ascii="Arial" w:hAnsi="Arial" w:cs="Arial"/>
          <w:sz w:val="24"/>
          <w:szCs w:val="24"/>
        </w:rPr>
        <w:t>Octobre 2017</w:t>
      </w:r>
      <w:r w:rsidR="00383702" w:rsidRPr="00750721">
        <w:rPr>
          <w:rFonts w:ascii="Arial" w:hAnsi="Arial" w:cs="Arial"/>
          <w:sz w:val="24"/>
          <w:szCs w:val="24"/>
        </w:rPr>
        <w:t>.</w:t>
      </w:r>
    </w:p>
    <w:p w:rsidR="00383702" w:rsidRPr="00750721" w:rsidRDefault="00383702" w:rsidP="00E37AC1">
      <w:pPr>
        <w:spacing w:line="360" w:lineRule="auto"/>
        <w:rPr>
          <w:rFonts w:ascii="Arial" w:hAnsi="Arial" w:cs="Arial"/>
          <w:b/>
          <w:sz w:val="24"/>
          <w:szCs w:val="24"/>
          <w:u w:val="single"/>
        </w:rPr>
      </w:pPr>
      <w:r w:rsidRPr="00750721">
        <w:rPr>
          <w:rFonts w:ascii="Arial" w:hAnsi="Arial" w:cs="Arial"/>
          <w:b/>
          <w:sz w:val="24"/>
          <w:szCs w:val="24"/>
        </w:rPr>
        <w:t xml:space="preserve">                                            </w:t>
      </w:r>
      <w:r w:rsidRPr="00750721">
        <w:rPr>
          <w:rFonts w:ascii="Arial" w:hAnsi="Arial" w:cs="Arial"/>
          <w:b/>
          <w:sz w:val="24"/>
          <w:szCs w:val="24"/>
          <w:u w:val="single"/>
        </w:rPr>
        <w:t>Motifs de la décision</w:t>
      </w:r>
    </w:p>
    <w:p w:rsidR="00383702" w:rsidRPr="00750721" w:rsidRDefault="00383702" w:rsidP="00E37AC1">
      <w:pPr>
        <w:spacing w:line="360" w:lineRule="auto"/>
        <w:rPr>
          <w:rFonts w:ascii="Arial" w:hAnsi="Arial" w:cs="Arial"/>
          <w:b/>
          <w:sz w:val="24"/>
          <w:szCs w:val="24"/>
          <w:u w:val="single"/>
        </w:rPr>
      </w:pPr>
      <w:r w:rsidRPr="00750721">
        <w:rPr>
          <w:rFonts w:ascii="Arial" w:hAnsi="Arial" w:cs="Arial"/>
          <w:b/>
          <w:sz w:val="24"/>
          <w:szCs w:val="24"/>
        </w:rPr>
        <w:t xml:space="preserve">                                                   </w:t>
      </w:r>
      <w:r w:rsidRPr="00750721">
        <w:rPr>
          <w:rFonts w:ascii="Arial" w:hAnsi="Arial" w:cs="Arial"/>
          <w:b/>
          <w:sz w:val="24"/>
          <w:szCs w:val="24"/>
          <w:u w:val="single"/>
        </w:rPr>
        <w:t>En la forme</w:t>
      </w:r>
    </w:p>
    <w:p w:rsidR="00383702" w:rsidRPr="00750721" w:rsidRDefault="00383702" w:rsidP="00E37AC1">
      <w:pPr>
        <w:spacing w:line="360" w:lineRule="auto"/>
        <w:rPr>
          <w:rFonts w:ascii="Arial" w:hAnsi="Arial" w:cs="Arial"/>
          <w:sz w:val="24"/>
          <w:szCs w:val="24"/>
        </w:rPr>
      </w:pPr>
      <w:r w:rsidRPr="00750721">
        <w:rPr>
          <w:rFonts w:ascii="Arial" w:hAnsi="Arial" w:cs="Arial"/>
          <w:sz w:val="24"/>
          <w:szCs w:val="24"/>
        </w:rPr>
        <w:t>Attendu que toutes les parties ont comparu à l’audience ;</w:t>
      </w:r>
    </w:p>
    <w:p w:rsidR="00383702" w:rsidRPr="00750721" w:rsidRDefault="00383702" w:rsidP="00E37AC1">
      <w:pPr>
        <w:spacing w:line="360" w:lineRule="auto"/>
        <w:rPr>
          <w:rFonts w:ascii="Arial" w:hAnsi="Arial" w:cs="Arial"/>
          <w:sz w:val="24"/>
          <w:szCs w:val="24"/>
        </w:rPr>
      </w:pPr>
      <w:r w:rsidRPr="00750721">
        <w:rPr>
          <w:rFonts w:ascii="Arial" w:hAnsi="Arial" w:cs="Arial"/>
          <w:sz w:val="24"/>
          <w:szCs w:val="24"/>
        </w:rPr>
        <w:t xml:space="preserve"> Qu’il y a lieu de statuer contradictoirement à leur égard ;</w:t>
      </w:r>
    </w:p>
    <w:p w:rsidR="00750721" w:rsidRPr="00750721" w:rsidRDefault="00750721" w:rsidP="00E37AC1">
      <w:pPr>
        <w:spacing w:line="360" w:lineRule="auto"/>
        <w:rPr>
          <w:rFonts w:ascii="Arial" w:hAnsi="Arial" w:cs="Arial"/>
          <w:b/>
          <w:sz w:val="24"/>
          <w:szCs w:val="24"/>
          <w:u w:val="single"/>
        </w:rPr>
      </w:pPr>
      <w:r w:rsidRPr="00750721">
        <w:rPr>
          <w:rFonts w:ascii="Arial" w:hAnsi="Arial" w:cs="Arial"/>
          <w:sz w:val="24"/>
          <w:szCs w:val="24"/>
        </w:rPr>
        <w:t xml:space="preserve">                    </w:t>
      </w:r>
      <w:r w:rsidRPr="00750721">
        <w:rPr>
          <w:rFonts w:ascii="Arial" w:hAnsi="Arial" w:cs="Arial"/>
          <w:b/>
          <w:sz w:val="24"/>
          <w:szCs w:val="24"/>
          <w:u w:val="single"/>
        </w:rPr>
        <w:t>Sur la compétence du Tribunal de Commerce saisi</w:t>
      </w:r>
    </w:p>
    <w:p w:rsidR="00F618BA" w:rsidRDefault="00F618BA" w:rsidP="00F618BA">
      <w:pPr>
        <w:spacing w:line="360" w:lineRule="auto"/>
        <w:rPr>
          <w:rFonts w:ascii="Arial" w:hAnsi="Arial" w:cs="Arial"/>
          <w:sz w:val="24"/>
          <w:szCs w:val="24"/>
        </w:rPr>
      </w:pPr>
      <w:r w:rsidRPr="00750721">
        <w:rPr>
          <w:rFonts w:ascii="Arial" w:hAnsi="Arial" w:cs="Arial"/>
          <w:bCs/>
          <w:sz w:val="24"/>
          <w:szCs w:val="24"/>
        </w:rPr>
        <w:t>A</w:t>
      </w:r>
      <w:r>
        <w:rPr>
          <w:rFonts w:ascii="Arial" w:hAnsi="Arial" w:cs="Arial"/>
          <w:bCs/>
          <w:sz w:val="24"/>
          <w:szCs w:val="24"/>
        </w:rPr>
        <w:t>ttendu qu’à</w:t>
      </w:r>
      <w:r w:rsidRPr="00750721">
        <w:rPr>
          <w:rFonts w:ascii="Arial" w:hAnsi="Arial" w:cs="Arial"/>
          <w:bCs/>
          <w:sz w:val="24"/>
          <w:szCs w:val="24"/>
        </w:rPr>
        <w:t xml:space="preserve"> l’appui de </w:t>
      </w:r>
      <w:r>
        <w:rPr>
          <w:rFonts w:ascii="Arial" w:hAnsi="Arial" w:cs="Arial"/>
          <w:bCs/>
          <w:sz w:val="24"/>
          <w:szCs w:val="24"/>
        </w:rPr>
        <w:t>sa</w:t>
      </w:r>
      <w:r w:rsidRPr="00750721">
        <w:rPr>
          <w:rFonts w:ascii="Arial" w:hAnsi="Arial" w:cs="Arial"/>
          <w:bCs/>
          <w:sz w:val="24"/>
          <w:szCs w:val="24"/>
        </w:rPr>
        <w:t xml:space="preserve"> demande, </w:t>
      </w:r>
      <w:r w:rsidRPr="00750721">
        <w:rPr>
          <w:rFonts w:ascii="Arial" w:hAnsi="Arial" w:cs="Arial"/>
          <w:sz w:val="24"/>
          <w:szCs w:val="24"/>
        </w:rPr>
        <w:t>Monsieur SALOU ALI MAÏGA soutient que courant année 2000, un litige portant sur la somme de 21 799 557 F CFA l’opposait à la BIA-NIGER</w:t>
      </w:r>
      <w:r>
        <w:rPr>
          <w:rFonts w:ascii="Arial" w:hAnsi="Arial" w:cs="Arial"/>
          <w:sz w:val="24"/>
          <w:szCs w:val="24"/>
        </w:rPr>
        <w:t xml:space="preserve"> et qu’ainsi,</w:t>
      </w:r>
      <w:r w:rsidRPr="00750721">
        <w:rPr>
          <w:rFonts w:ascii="Arial" w:hAnsi="Arial" w:cs="Arial"/>
          <w:sz w:val="24"/>
          <w:szCs w:val="24"/>
        </w:rPr>
        <w:t xml:space="preserve"> par jugement civil N°470 en date du 22/11/2000, le Tribunal Régional de Niamey, statuant  en matière civile, a rendu la décision ci-après:</w:t>
      </w:r>
      <w:r>
        <w:rPr>
          <w:rFonts w:ascii="Arial" w:hAnsi="Arial" w:cs="Arial"/>
          <w:sz w:val="24"/>
          <w:szCs w:val="24"/>
        </w:rPr>
        <w:t xml:space="preserve"> </w:t>
      </w:r>
    </w:p>
    <w:p w:rsidR="00F618BA" w:rsidRPr="00750721" w:rsidRDefault="00F618BA" w:rsidP="00F618BA">
      <w:pPr>
        <w:spacing w:line="360" w:lineRule="auto"/>
        <w:jc w:val="both"/>
        <w:rPr>
          <w:rFonts w:ascii="Arial" w:hAnsi="Arial" w:cs="Arial"/>
          <w:sz w:val="24"/>
          <w:szCs w:val="24"/>
        </w:rPr>
      </w:pPr>
      <w:r w:rsidRPr="00750721">
        <w:rPr>
          <w:rFonts w:ascii="Arial" w:hAnsi="Arial" w:cs="Arial"/>
          <w:sz w:val="24"/>
          <w:szCs w:val="24"/>
        </w:rPr>
        <w:t>« Le Tribunal, statuant publiquement, contradictoirement en matière civile et en 1</w:t>
      </w:r>
      <w:r w:rsidRPr="00750721">
        <w:rPr>
          <w:rFonts w:ascii="Arial" w:hAnsi="Arial" w:cs="Arial"/>
          <w:sz w:val="24"/>
          <w:szCs w:val="24"/>
          <w:vertAlign w:val="superscript"/>
        </w:rPr>
        <w:t>er</w:t>
      </w:r>
      <w:r w:rsidRPr="00750721">
        <w:rPr>
          <w:rFonts w:ascii="Arial" w:hAnsi="Arial" w:cs="Arial"/>
          <w:sz w:val="24"/>
          <w:szCs w:val="24"/>
        </w:rPr>
        <w:t xml:space="preserve"> ressort :</w:t>
      </w:r>
    </w:p>
    <w:p w:rsidR="00F618BA" w:rsidRPr="00750721" w:rsidRDefault="00F618BA" w:rsidP="00F618BA">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Déboute BIA de ses demandes fins et conclusions ; </w:t>
      </w:r>
    </w:p>
    <w:p w:rsidR="00F618BA" w:rsidRPr="00750721" w:rsidRDefault="00F618BA" w:rsidP="00F618BA">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Reçoit Salou Ali Maïga en sa demande ;</w:t>
      </w:r>
    </w:p>
    <w:p w:rsidR="00F618BA" w:rsidRPr="00750721" w:rsidRDefault="00F618BA" w:rsidP="00F618BA">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lastRenderedPageBreak/>
        <w:t>Condamne BIA à lui payer la somme de 21 796  557 F CFA représentant la différence entre le montant du chèque et la somme perçue par Salou Ali Maïga ;</w:t>
      </w:r>
    </w:p>
    <w:p w:rsidR="00F618BA" w:rsidRPr="00750721" w:rsidRDefault="00F618BA" w:rsidP="00F618BA">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Condamne la BIA à lui payer la somme de 5 millions (5 000 000) de F CFA à titre de dommages et intérêts ;  </w:t>
      </w:r>
    </w:p>
    <w:p w:rsidR="00F618BA" w:rsidRPr="00750721" w:rsidRDefault="00F618BA" w:rsidP="00F618BA">
      <w:pPr>
        <w:pStyle w:val="Paragraphedeliste"/>
        <w:numPr>
          <w:ilvl w:val="0"/>
          <w:numId w:val="11"/>
        </w:numPr>
        <w:spacing w:after="0" w:line="360" w:lineRule="auto"/>
        <w:jc w:val="both"/>
        <w:rPr>
          <w:rFonts w:ascii="Arial" w:hAnsi="Arial" w:cs="Arial"/>
          <w:sz w:val="24"/>
          <w:szCs w:val="24"/>
        </w:rPr>
      </w:pPr>
      <w:r w:rsidRPr="00750721">
        <w:rPr>
          <w:rFonts w:ascii="Arial" w:hAnsi="Arial" w:cs="Arial"/>
          <w:sz w:val="24"/>
          <w:szCs w:val="24"/>
        </w:rPr>
        <w:t>Ordonne l’exécution provisoire du jugement nonobstan</w:t>
      </w:r>
      <w:r w:rsidR="00CE3DA4">
        <w:rPr>
          <w:rFonts w:ascii="Arial" w:hAnsi="Arial" w:cs="Arial"/>
          <w:sz w:val="24"/>
          <w:szCs w:val="24"/>
        </w:rPr>
        <w:t>t voies de recours ».</w:t>
      </w:r>
    </w:p>
    <w:p w:rsidR="00F618BA" w:rsidRDefault="00F618BA" w:rsidP="00F618BA">
      <w:pPr>
        <w:spacing w:line="360" w:lineRule="auto"/>
        <w:jc w:val="both"/>
        <w:rPr>
          <w:rFonts w:ascii="Arial" w:eastAsia="Times New Roman" w:hAnsi="Arial" w:cs="Arial"/>
          <w:sz w:val="24"/>
          <w:szCs w:val="24"/>
          <w:lang w:eastAsia="fr-FR"/>
        </w:rPr>
      </w:pPr>
    </w:p>
    <w:p w:rsidR="00F618BA" w:rsidRPr="00933A8F" w:rsidRDefault="00F618BA" w:rsidP="00F618BA">
      <w:pPr>
        <w:spacing w:line="360" w:lineRule="auto"/>
        <w:jc w:val="both"/>
        <w:rPr>
          <w:rFonts w:ascii="Arial" w:hAnsi="Arial" w:cs="Arial"/>
          <w:sz w:val="24"/>
          <w:szCs w:val="24"/>
        </w:rPr>
      </w:pPr>
      <w:r>
        <w:rPr>
          <w:rFonts w:ascii="Arial" w:hAnsi="Arial" w:cs="Arial"/>
          <w:sz w:val="24"/>
          <w:szCs w:val="24"/>
        </w:rPr>
        <w:t>Que le requérant fait relever</w:t>
      </w:r>
      <w:r w:rsidRPr="00750721">
        <w:rPr>
          <w:rFonts w:ascii="Arial" w:hAnsi="Arial" w:cs="Arial"/>
          <w:sz w:val="24"/>
          <w:szCs w:val="24"/>
        </w:rPr>
        <w:t xml:space="preserve"> que cette décision dans son dispositif, le tribunal </w:t>
      </w:r>
      <w:r w:rsidRPr="00933A8F">
        <w:rPr>
          <w:rFonts w:ascii="Arial" w:hAnsi="Arial" w:cs="Arial"/>
          <w:sz w:val="24"/>
          <w:szCs w:val="24"/>
        </w:rPr>
        <w:t>omettait de condamner la BIA aux dépens, d’où l’objet de sa demande ;</w:t>
      </w:r>
    </w:p>
    <w:p w:rsidR="00F618BA" w:rsidRPr="00933A8F" w:rsidRDefault="00F618BA" w:rsidP="00F618BA">
      <w:pPr>
        <w:overflowPunct w:val="0"/>
        <w:adjustRightInd w:val="0"/>
        <w:spacing w:before="120" w:line="360" w:lineRule="auto"/>
        <w:ind w:right="-286"/>
        <w:jc w:val="both"/>
        <w:rPr>
          <w:rFonts w:ascii="Arial" w:hAnsi="Arial" w:cs="Arial"/>
          <w:sz w:val="24"/>
          <w:szCs w:val="24"/>
        </w:rPr>
      </w:pPr>
      <w:r w:rsidRPr="00933A8F">
        <w:rPr>
          <w:rFonts w:ascii="Arial" w:hAnsi="Arial" w:cs="Arial"/>
          <w:sz w:val="24"/>
          <w:szCs w:val="24"/>
        </w:rPr>
        <w:t>Mais attendu que l’article 387</w:t>
      </w:r>
      <w:r w:rsidRPr="00933A8F">
        <w:rPr>
          <w:rFonts w:ascii="Arial" w:hAnsi="Arial" w:cs="Arial"/>
          <w:b/>
          <w:sz w:val="24"/>
          <w:szCs w:val="24"/>
        </w:rPr>
        <w:t> </w:t>
      </w:r>
      <w:r w:rsidRPr="00933A8F">
        <w:rPr>
          <w:rFonts w:ascii="Arial" w:hAnsi="Arial" w:cs="Arial"/>
          <w:sz w:val="24"/>
          <w:szCs w:val="24"/>
        </w:rPr>
        <w:t>du Code de procédure Civile dispose clairement que : «</w:t>
      </w:r>
      <w:r w:rsidRPr="00933A8F">
        <w:rPr>
          <w:rFonts w:ascii="Arial" w:hAnsi="Arial" w:cs="Arial"/>
          <w:b/>
          <w:sz w:val="24"/>
          <w:szCs w:val="24"/>
        </w:rPr>
        <w:t> </w:t>
      </w:r>
      <w:r w:rsidRPr="00933A8F">
        <w:rPr>
          <w:rFonts w:ascii="Arial" w:hAnsi="Arial" w:cs="Arial"/>
          <w:sz w:val="24"/>
          <w:szCs w:val="24"/>
        </w:rPr>
        <w:t>Les erreurs et omissions matérielles qui affectent une décision, même passée en force de chose jugée, peuvent toujours être réparées par la juridiction qui l’a rendue ou par celle à laquelle elle est déférée, selon ce que le dossier révèle ou, à défaut, ce que la raison commande » ;</w:t>
      </w:r>
    </w:p>
    <w:p w:rsidR="00933A8F" w:rsidRPr="00933A8F" w:rsidRDefault="00933A8F" w:rsidP="00933A8F">
      <w:pPr>
        <w:overflowPunct w:val="0"/>
        <w:adjustRightInd w:val="0"/>
        <w:spacing w:before="120" w:line="360" w:lineRule="auto"/>
        <w:ind w:right="-286"/>
        <w:jc w:val="both"/>
        <w:rPr>
          <w:rFonts w:ascii="Arial" w:hAnsi="Arial" w:cs="Arial"/>
          <w:b/>
          <w:sz w:val="24"/>
          <w:szCs w:val="24"/>
          <w:u w:val="single"/>
        </w:rPr>
      </w:pPr>
      <w:r w:rsidRPr="00933A8F">
        <w:rPr>
          <w:rFonts w:ascii="Arial" w:hAnsi="Arial" w:cs="Arial"/>
          <w:sz w:val="24"/>
          <w:szCs w:val="24"/>
        </w:rPr>
        <w:t xml:space="preserve">Que l’article 389 du même code, lui, dispose que </w:t>
      </w:r>
      <w:r w:rsidRPr="00933A8F">
        <w:rPr>
          <w:rFonts w:ascii="Arial" w:hAnsi="Arial" w:cs="Arial"/>
          <w:b/>
          <w:sz w:val="24"/>
          <w:szCs w:val="24"/>
        </w:rPr>
        <w:t>:</w:t>
      </w:r>
      <w:r w:rsidRPr="00933A8F">
        <w:rPr>
          <w:rFonts w:ascii="Arial" w:hAnsi="Arial" w:cs="Arial"/>
          <w:sz w:val="24"/>
          <w:szCs w:val="24"/>
        </w:rPr>
        <w:t xml:space="preserve"> « La juridiction qui a omis de statuer sur un chef de demande peut également compléter sa décision sans porter atteinte à la chose jugée quant aux autres chefs, sauf à établir, s’il y a lieu, le véritable exposé des prétentions  respectives des parties et de leurs moyens. La demande doit être présentée avant l’expiration des délais d’appel ou de pourvoi en cassation et sous réserve qu’un recours ne soit déjà exercé. </w:t>
      </w:r>
    </w:p>
    <w:p w:rsidR="00933A8F" w:rsidRDefault="00933A8F" w:rsidP="00933A8F">
      <w:pPr>
        <w:overflowPunct w:val="0"/>
        <w:adjustRightInd w:val="0"/>
        <w:spacing w:before="120" w:line="360" w:lineRule="auto"/>
        <w:ind w:right="-286" w:firstLine="708"/>
        <w:jc w:val="both"/>
        <w:rPr>
          <w:rFonts w:ascii="Arial" w:hAnsi="Arial" w:cs="Arial"/>
          <w:sz w:val="24"/>
          <w:szCs w:val="24"/>
        </w:rPr>
      </w:pPr>
      <w:r w:rsidRPr="00933A8F">
        <w:rPr>
          <w:rFonts w:ascii="Arial" w:hAnsi="Arial" w:cs="Arial"/>
          <w:sz w:val="24"/>
          <w:szCs w:val="24"/>
        </w:rPr>
        <w:t>Le juge est saisi par simple requête de l’une des parties ou par requête commune. Il statue après avoir entendu les parties, ou celles-ci appelées. La décision est mentionnée sur la minute et les expéditions du jugement. Elle est notifiée comme le jugement et donne ouverture aux mêmes voies de recours que celui-ci » ;</w:t>
      </w:r>
    </w:p>
    <w:p w:rsidR="00933A8F" w:rsidRDefault="00933A8F"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Attendu que manifestement, il apparait de ces dispositions que seule et seulement seule la juridiction qui a rendue sa décision</w:t>
      </w:r>
      <w:r w:rsidR="00B6141E">
        <w:rPr>
          <w:rFonts w:ascii="Arial" w:hAnsi="Arial" w:cs="Arial"/>
          <w:sz w:val="24"/>
          <w:szCs w:val="24"/>
        </w:rPr>
        <w:t>,</w:t>
      </w:r>
      <w:r>
        <w:rPr>
          <w:rFonts w:ascii="Arial" w:hAnsi="Arial" w:cs="Arial"/>
          <w:sz w:val="24"/>
          <w:szCs w:val="24"/>
        </w:rPr>
        <w:t xml:space="preserve"> peut être saisie d’une demande en rectification de la même </w:t>
      </w:r>
      <w:r w:rsidR="00B6141E">
        <w:rPr>
          <w:rFonts w:ascii="Arial" w:hAnsi="Arial" w:cs="Arial"/>
          <w:sz w:val="24"/>
          <w:szCs w:val="24"/>
        </w:rPr>
        <w:t>décision</w:t>
      </w:r>
      <w:r>
        <w:rPr>
          <w:rFonts w:ascii="Arial" w:hAnsi="Arial" w:cs="Arial"/>
          <w:sz w:val="24"/>
          <w:szCs w:val="24"/>
        </w:rPr>
        <w:t> ;</w:t>
      </w:r>
    </w:p>
    <w:p w:rsidR="00933A8F" w:rsidRDefault="00933A8F"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 xml:space="preserve">Qu’il ne peut en être autrement quand on sait que la juridiction saisie, pour </w:t>
      </w:r>
      <w:r w:rsidR="00B6141E">
        <w:rPr>
          <w:rFonts w:ascii="Arial" w:hAnsi="Arial" w:cs="Arial"/>
          <w:sz w:val="24"/>
          <w:szCs w:val="24"/>
        </w:rPr>
        <w:t>procéder</w:t>
      </w:r>
      <w:r>
        <w:rPr>
          <w:rFonts w:ascii="Arial" w:hAnsi="Arial" w:cs="Arial"/>
          <w:sz w:val="24"/>
          <w:szCs w:val="24"/>
        </w:rPr>
        <w:t xml:space="preserve"> à de tell</w:t>
      </w:r>
      <w:r w:rsidR="00B6141E">
        <w:rPr>
          <w:rFonts w:ascii="Arial" w:hAnsi="Arial" w:cs="Arial"/>
          <w:sz w:val="24"/>
          <w:szCs w:val="24"/>
        </w:rPr>
        <w:t>e rectification, fait le plus s</w:t>
      </w:r>
      <w:r>
        <w:rPr>
          <w:rFonts w:ascii="Arial" w:hAnsi="Arial" w:cs="Arial"/>
          <w:sz w:val="24"/>
          <w:szCs w:val="24"/>
        </w:rPr>
        <w:t>ouvent recours au plumitif</w:t>
      </w:r>
      <w:r w:rsidR="00B6141E">
        <w:rPr>
          <w:rFonts w:ascii="Arial" w:hAnsi="Arial" w:cs="Arial"/>
          <w:sz w:val="24"/>
          <w:szCs w:val="24"/>
        </w:rPr>
        <w:t>, à la minute</w:t>
      </w:r>
      <w:r>
        <w:rPr>
          <w:rFonts w:ascii="Arial" w:hAnsi="Arial" w:cs="Arial"/>
          <w:sz w:val="24"/>
          <w:szCs w:val="24"/>
        </w:rPr>
        <w:t xml:space="preserve"> et au dossier physique pour </w:t>
      </w:r>
      <w:r w:rsidR="00B6141E">
        <w:rPr>
          <w:rFonts w:ascii="Arial" w:hAnsi="Arial" w:cs="Arial"/>
          <w:sz w:val="24"/>
          <w:szCs w:val="24"/>
        </w:rPr>
        <w:t>vérifier</w:t>
      </w:r>
      <w:r>
        <w:rPr>
          <w:rFonts w:ascii="Arial" w:hAnsi="Arial" w:cs="Arial"/>
          <w:sz w:val="24"/>
          <w:szCs w:val="24"/>
        </w:rPr>
        <w:t xml:space="preserve"> le contenu du dispositif aussi bien dans le plumitif</w:t>
      </w:r>
      <w:r w:rsidR="00B6141E">
        <w:rPr>
          <w:rFonts w:ascii="Arial" w:hAnsi="Arial" w:cs="Arial"/>
          <w:sz w:val="24"/>
          <w:szCs w:val="24"/>
        </w:rPr>
        <w:t>, la minute</w:t>
      </w:r>
      <w:r>
        <w:rPr>
          <w:rFonts w:ascii="Arial" w:hAnsi="Arial" w:cs="Arial"/>
          <w:sz w:val="24"/>
          <w:szCs w:val="24"/>
        </w:rPr>
        <w:t xml:space="preserve"> que sur la chemise du dossier physique ;</w:t>
      </w:r>
    </w:p>
    <w:p w:rsidR="00933A8F" w:rsidRDefault="00933A8F"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lastRenderedPageBreak/>
        <w:t xml:space="preserve">Que dès lors, la juridiction qui n’a pas rendu la décision dont la rectification est </w:t>
      </w:r>
      <w:r w:rsidR="00B6141E">
        <w:rPr>
          <w:rFonts w:ascii="Arial" w:hAnsi="Arial" w:cs="Arial"/>
          <w:sz w:val="24"/>
          <w:szCs w:val="24"/>
        </w:rPr>
        <w:t>demandée,</w:t>
      </w:r>
      <w:r>
        <w:rPr>
          <w:rFonts w:ascii="Arial" w:hAnsi="Arial" w:cs="Arial"/>
          <w:sz w:val="24"/>
          <w:szCs w:val="24"/>
        </w:rPr>
        <w:t xml:space="preserve"> ne peut faire objectivement lesdites </w:t>
      </w:r>
      <w:r w:rsidR="00CE3DA4">
        <w:rPr>
          <w:rFonts w:ascii="Arial" w:hAnsi="Arial" w:cs="Arial"/>
          <w:sz w:val="24"/>
          <w:szCs w:val="24"/>
        </w:rPr>
        <w:t>vérifications</w:t>
      </w:r>
      <w:r>
        <w:rPr>
          <w:rFonts w:ascii="Arial" w:hAnsi="Arial" w:cs="Arial"/>
          <w:sz w:val="24"/>
          <w:szCs w:val="24"/>
        </w:rPr>
        <w:t> ;</w:t>
      </w:r>
    </w:p>
    <w:p w:rsidR="00933A8F" w:rsidRDefault="00933A8F"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Qu’en effet, la minute du jugement dont la rectification e</w:t>
      </w:r>
      <w:r w:rsidR="00B6141E">
        <w:rPr>
          <w:rFonts w:ascii="Arial" w:hAnsi="Arial" w:cs="Arial"/>
          <w:sz w:val="24"/>
          <w:szCs w:val="24"/>
        </w:rPr>
        <w:t>st demandée</w:t>
      </w:r>
      <w:r>
        <w:rPr>
          <w:rFonts w:ascii="Arial" w:hAnsi="Arial" w:cs="Arial"/>
          <w:sz w:val="24"/>
          <w:szCs w:val="24"/>
        </w:rPr>
        <w:t xml:space="preserve"> et le plumitif se trouvent au niveau </w:t>
      </w:r>
      <w:r w:rsidR="00B3111B">
        <w:rPr>
          <w:rFonts w:ascii="Arial" w:hAnsi="Arial" w:cs="Arial"/>
          <w:sz w:val="24"/>
          <w:szCs w:val="24"/>
        </w:rPr>
        <w:t xml:space="preserve">du </w:t>
      </w:r>
      <w:r w:rsidR="00B3111B" w:rsidRPr="00750721">
        <w:rPr>
          <w:rFonts w:ascii="Arial" w:hAnsi="Arial" w:cs="Arial"/>
          <w:sz w:val="24"/>
          <w:szCs w:val="24"/>
        </w:rPr>
        <w:t>Tribunal de Grande Instance Hors Clas</w:t>
      </w:r>
      <w:r w:rsidR="00DB50B7">
        <w:rPr>
          <w:rFonts w:ascii="Arial" w:hAnsi="Arial" w:cs="Arial"/>
          <w:sz w:val="24"/>
          <w:szCs w:val="24"/>
        </w:rPr>
        <w:t>se de Niamey</w:t>
      </w:r>
      <w:r>
        <w:rPr>
          <w:rFonts w:ascii="Arial" w:hAnsi="Arial" w:cs="Arial"/>
          <w:sz w:val="24"/>
          <w:szCs w:val="24"/>
        </w:rPr>
        <w:t> ;</w:t>
      </w:r>
    </w:p>
    <w:p w:rsidR="00B6141E" w:rsidRDefault="00B6141E"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Attendu qu’en tout état de cause, comme l’a reconnu le demandeur, il ne s’agit pas d’une nouvelle instance, moins encore d’un nouveau litige commercial, auquel cas l’affaire relèverait de la compétence du tribunal de commerce, mais d’une simple demande de rectification ;</w:t>
      </w:r>
    </w:p>
    <w:p w:rsidR="00B6141E" w:rsidRDefault="00B6141E" w:rsidP="00B6141E">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 xml:space="preserve">Attendu que dans ces circonstances et </w:t>
      </w:r>
      <w:r w:rsidR="003234E5">
        <w:rPr>
          <w:rFonts w:ascii="Arial" w:hAnsi="Arial" w:cs="Arial"/>
          <w:sz w:val="24"/>
          <w:szCs w:val="24"/>
        </w:rPr>
        <w:t>au regard</w:t>
      </w:r>
      <w:r>
        <w:rPr>
          <w:rFonts w:ascii="Arial" w:hAnsi="Arial" w:cs="Arial"/>
          <w:sz w:val="24"/>
          <w:szCs w:val="24"/>
        </w:rPr>
        <w:t xml:space="preserve"> des dispositions </w:t>
      </w:r>
      <w:r w:rsidR="003234E5">
        <w:rPr>
          <w:rFonts w:ascii="Arial" w:hAnsi="Arial" w:cs="Arial"/>
          <w:sz w:val="24"/>
          <w:szCs w:val="24"/>
        </w:rPr>
        <w:t>légales</w:t>
      </w:r>
      <w:r>
        <w:rPr>
          <w:rFonts w:ascii="Arial" w:hAnsi="Arial" w:cs="Arial"/>
          <w:sz w:val="24"/>
          <w:szCs w:val="24"/>
        </w:rPr>
        <w:t xml:space="preserve"> ci-dessus citées, le tribunal de commerce est radicalement incompétent à rectifier le jugement</w:t>
      </w:r>
      <w:r w:rsidRPr="00750721">
        <w:rPr>
          <w:rFonts w:ascii="Arial" w:hAnsi="Arial" w:cs="Arial"/>
          <w:sz w:val="24"/>
          <w:szCs w:val="24"/>
        </w:rPr>
        <w:t xml:space="preserve"> civil </w:t>
      </w:r>
      <w:r>
        <w:rPr>
          <w:rFonts w:ascii="Arial" w:hAnsi="Arial" w:cs="Arial"/>
          <w:sz w:val="24"/>
          <w:szCs w:val="24"/>
        </w:rPr>
        <w:t xml:space="preserve">N°470 en date du 22/11/2000 du </w:t>
      </w:r>
      <w:r w:rsidRPr="00750721">
        <w:rPr>
          <w:rFonts w:ascii="Arial" w:hAnsi="Arial" w:cs="Arial"/>
          <w:sz w:val="24"/>
          <w:szCs w:val="24"/>
        </w:rPr>
        <w:t>Tribu</w:t>
      </w:r>
      <w:r w:rsidR="003234E5">
        <w:rPr>
          <w:rFonts w:ascii="Arial" w:hAnsi="Arial" w:cs="Arial"/>
          <w:sz w:val="24"/>
          <w:szCs w:val="24"/>
        </w:rPr>
        <w:t>nal Régional de Niamey, lequel a en outre statué</w:t>
      </w:r>
      <w:r w:rsidRPr="00750721">
        <w:rPr>
          <w:rFonts w:ascii="Arial" w:hAnsi="Arial" w:cs="Arial"/>
          <w:sz w:val="24"/>
          <w:szCs w:val="24"/>
        </w:rPr>
        <w:t xml:space="preserve">  en matière civile</w:t>
      </w:r>
      <w:r w:rsidR="003234E5">
        <w:rPr>
          <w:rFonts w:ascii="Arial" w:hAnsi="Arial" w:cs="Arial"/>
          <w:sz w:val="24"/>
          <w:szCs w:val="24"/>
        </w:rPr>
        <w:t> </w:t>
      </w:r>
      <w:r w:rsidR="00CE3DA4">
        <w:rPr>
          <w:rFonts w:ascii="Arial" w:hAnsi="Arial" w:cs="Arial"/>
          <w:sz w:val="24"/>
          <w:szCs w:val="24"/>
        </w:rPr>
        <w:t>et non en matière commerciale</w:t>
      </w:r>
      <w:r w:rsidR="003234E5">
        <w:rPr>
          <w:rFonts w:ascii="Arial" w:hAnsi="Arial" w:cs="Arial"/>
          <w:sz w:val="24"/>
          <w:szCs w:val="24"/>
        </w:rPr>
        <w:t>;</w:t>
      </w:r>
    </w:p>
    <w:p w:rsidR="003234E5" w:rsidRDefault="003234E5" w:rsidP="003234E5">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 xml:space="preserve">Qu’en effet, même si le </w:t>
      </w:r>
      <w:r w:rsidRPr="00750721">
        <w:rPr>
          <w:rFonts w:ascii="Arial" w:hAnsi="Arial" w:cs="Arial"/>
          <w:sz w:val="24"/>
          <w:szCs w:val="24"/>
        </w:rPr>
        <w:t>Tribu</w:t>
      </w:r>
      <w:r>
        <w:rPr>
          <w:rFonts w:ascii="Arial" w:hAnsi="Arial" w:cs="Arial"/>
          <w:sz w:val="24"/>
          <w:szCs w:val="24"/>
        </w:rPr>
        <w:t>nal Régional de Niamey a statué</w:t>
      </w:r>
      <w:r w:rsidRPr="00750721">
        <w:rPr>
          <w:rFonts w:ascii="Arial" w:hAnsi="Arial" w:cs="Arial"/>
          <w:sz w:val="24"/>
          <w:szCs w:val="24"/>
        </w:rPr>
        <w:t xml:space="preserve">  en matière </w:t>
      </w:r>
      <w:r>
        <w:rPr>
          <w:rFonts w:ascii="Arial" w:hAnsi="Arial" w:cs="Arial"/>
          <w:sz w:val="24"/>
          <w:szCs w:val="24"/>
        </w:rPr>
        <w:t xml:space="preserve">commerciale, le tribunal de commerce ne peut procéder à une rectification d’une décision qu’il n’a pas rendue ; </w:t>
      </w:r>
    </w:p>
    <w:p w:rsidR="003234E5" w:rsidRDefault="003234E5" w:rsidP="003234E5">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 xml:space="preserve">Que dans le cas d’espèce, le </w:t>
      </w:r>
      <w:r w:rsidRPr="00750721">
        <w:rPr>
          <w:rFonts w:ascii="Arial" w:hAnsi="Arial" w:cs="Arial"/>
          <w:sz w:val="24"/>
          <w:szCs w:val="24"/>
        </w:rPr>
        <w:t>Tribu</w:t>
      </w:r>
      <w:r>
        <w:rPr>
          <w:rFonts w:ascii="Arial" w:hAnsi="Arial" w:cs="Arial"/>
          <w:sz w:val="24"/>
          <w:szCs w:val="24"/>
        </w:rPr>
        <w:t>nal Régional de Niamey a statué</w:t>
      </w:r>
      <w:r w:rsidRPr="00750721">
        <w:rPr>
          <w:rFonts w:ascii="Arial" w:hAnsi="Arial" w:cs="Arial"/>
          <w:sz w:val="24"/>
          <w:szCs w:val="24"/>
        </w:rPr>
        <w:t xml:space="preserve">  en matière civile</w:t>
      </w:r>
      <w:r>
        <w:rPr>
          <w:rFonts w:ascii="Arial" w:hAnsi="Arial" w:cs="Arial"/>
          <w:sz w:val="24"/>
          <w:szCs w:val="24"/>
        </w:rPr>
        <w:t xml:space="preserve"> et que dans ces conditions on ne peut demander au tribunal de commerce de rectifier un jugement civil et ce, quelques soient les motifs invoqués ;</w:t>
      </w:r>
    </w:p>
    <w:p w:rsidR="00750721" w:rsidRPr="00750721" w:rsidRDefault="003234E5" w:rsidP="003234E5">
      <w:pPr>
        <w:overflowPunct w:val="0"/>
        <w:adjustRightInd w:val="0"/>
        <w:spacing w:before="120" w:line="360" w:lineRule="auto"/>
        <w:ind w:right="-286"/>
        <w:jc w:val="both"/>
        <w:rPr>
          <w:rFonts w:ascii="Arial" w:hAnsi="Arial" w:cs="Arial"/>
          <w:sz w:val="24"/>
          <w:szCs w:val="24"/>
        </w:rPr>
      </w:pPr>
      <w:r>
        <w:rPr>
          <w:rFonts w:ascii="Arial" w:hAnsi="Arial" w:cs="Arial"/>
          <w:sz w:val="24"/>
          <w:szCs w:val="24"/>
        </w:rPr>
        <w:t>Attendu que de tout ce qui précède et d’office, le Tribunal de commerce de Niamey doit se déclarer incompétent et renvoyer le demandeur à mieux se pourvoir en saisissant le Tribunal de Grande Instance Hors Classe de Niamey pour lui demander d’interpréter sa propre décision ;</w:t>
      </w:r>
    </w:p>
    <w:p w:rsidR="006B17C5" w:rsidRPr="00750721" w:rsidRDefault="006B17C5" w:rsidP="00E37AC1">
      <w:pPr>
        <w:spacing w:line="360" w:lineRule="auto"/>
        <w:rPr>
          <w:rFonts w:ascii="Arial" w:hAnsi="Arial" w:cs="Arial"/>
          <w:b/>
          <w:sz w:val="24"/>
          <w:szCs w:val="24"/>
          <w:u w:val="single"/>
        </w:rPr>
      </w:pPr>
      <w:r w:rsidRPr="00750721">
        <w:rPr>
          <w:rFonts w:ascii="Arial" w:hAnsi="Arial" w:cs="Arial"/>
          <w:b/>
          <w:sz w:val="24"/>
          <w:szCs w:val="24"/>
        </w:rPr>
        <w:t xml:space="preserve">                                                           </w:t>
      </w:r>
      <w:r w:rsidRPr="00750721">
        <w:rPr>
          <w:rFonts w:ascii="Arial" w:hAnsi="Arial" w:cs="Arial"/>
          <w:b/>
          <w:sz w:val="24"/>
          <w:szCs w:val="24"/>
          <w:u w:val="single"/>
        </w:rPr>
        <w:t>Sur les dépens</w:t>
      </w:r>
    </w:p>
    <w:p w:rsidR="006B17C5" w:rsidRDefault="006B17C5" w:rsidP="00E37AC1">
      <w:pPr>
        <w:spacing w:line="360" w:lineRule="auto"/>
        <w:rPr>
          <w:rFonts w:ascii="Arial" w:hAnsi="Arial" w:cs="Arial"/>
          <w:sz w:val="24"/>
          <w:szCs w:val="24"/>
        </w:rPr>
      </w:pPr>
      <w:r w:rsidRPr="00750721">
        <w:rPr>
          <w:rFonts w:ascii="Arial" w:hAnsi="Arial" w:cs="Arial"/>
          <w:sz w:val="24"/>
          <w:szCs w:val="24"/>
        </w:rPr>
        <w:t>Attendu que</w:t>
      </w:r>
      <w:r w:rsidR="007B4021" w:rsidRPr="00750721">
        <w:rPr>
          <w:rFonts w:ascii="Arial" w:hAnsi="Arial" w:cs="Arial"/>
          <w:sz w:val="24"/>
          <w:szCs w:val="24"/>
        </w:rPr>
        <w:t xml:space="preserve"> </w:t>
      </w:r>
      <w:r w:rsidR="00750721" w:rsidRPr="00750721">
        <w:rPr>
          <w:rFonts w:ascii="Arial" w:hAnsi="Arial" w:cs="Arial"/>
          <w:sz w:val="24"/>
          <w:szCs w:val="24"/>
        </w:rPr>
        <w:t>Monsieur SALOU ALI MAÏGA</w:t>
      </w:r>
      <w:r w:rsidR="004830C7" w:rsidRPr="00750721">
        <w:rPr>
          <w:rFonts w:ascii="Arial" w:hAnsi="Arial" w:cs="Arial"/>
          <w:sz w:val="24"/>
          <w:szCs w:val="24"/>
        </w:rPr>
        <w:t>, ayant succombé</w:t>
      </w:r>
      <w:r w:rsidRPr="00750721">
        <w:rPr>
          <w:rFonts w:ascii="Arial" w:hAnsi="Arial" w:cs="Arial"/>
          <w:sz w:val="24"/>
          <w:szCs w:val="24"/>
        </w:rPr>
        <w:t xml:space="preserve"> à la p</w:t>
      </w:r>
      <w:r w:rsidR="004830C7" w:rsidRPr="00750721">
        <w:rPr>
          <w:rFonts w:ascii="Arial" w:hAnsi="Arial" w:cs="Arial"/>
          <w:sz w:val="24"/>
          <w:szCs w:val="24"/>
        </w:rPr>
        <w:t>résente instance, sera condamné</w:t>
      </w:r>
      <w:r w:rsidRPr="00750721">
        <w:rPr>
          <w:rFonts w:ascii="Arial" w:hAnsi="Arial" w:cs="Arial"/>
          <w:sz w:val="24"/>
          <w:szCs w:val="24"/>
        </w:rPr>
        <w:t xml:space="preserve"> aux dépens ;</w:t>
      </w:r>
    </w:p>
    <w:p w:rsidR="00DB50B7" w:rsidRPr="00750721" w:rsidRDefault="00DB50B7" w:rsidP="00E37AC1">
      <w:pPr>
        <w:spacing w:line="360" w:lineRule="auto"/>
        <w:rPr>
          <w:rFonts w:ascii="Arial" w:hAnsi="Arial" w:cs="Arial"/>
          <w:sz w:val="24"/>
          <w:szCs w:val="24"/>
        </w:rPr>
      </w:pPr>
    </w:p>
    <w:p w:rsidR="00383702" w:rsidRDefault="00383702" w:rsidP="00E37AC1">
      <w:pPr>
        <w:spacing w:line="360" w:lineRule="auto"/>
        <w:rPr>
          <w:rFonts w:ascii="Arial" w:hAnsi="Arial" w:cs="Arial"/>
          <w:b/>
          <w:sz w:val="24"/>
          <w:szCs w:val="24"/>
          <w:u w:val="single"/>
        </w:rPr>
      </w:pPr>
      <w:r w:rsidRPr="00750721">
        <w:rPr>
          <w:rFonts w:ascii="Arial" w:hAnsi="Arial" w:cs="Arial"/>
          <w:sz w:val="24"/>
          <w:szCs w:val="24"/>
        </w:rPr>
        <w:t xml:space="preserve">                                        </w:t>
      </w:r>
      <w:r w:rsidR="00CE287F" w:rsidRPr="00750721">
        <w:rPr>
          <w:rFonts w:ascii="Arial" w:hAnsi="Arial" w:cs="Arial"/>
          <w:sz w:val="24"/>
          <w:szCs w:val="24"/>
        </w:rPr>
        <w:t xml:space="preserve">             </w:t>
      </w:r>
      <w:r w:rsidRPr="00750721">
        <w:rPr>
          <w:rFonts w:ascii="Arial" w:hAnsi="Arial" w:cs="Arial"/>
          <w:sz w:val="24"/>
          <w:szCs w:val="24"/>
        </w:rPr>
        <w:t xml:space="preserve">     </w:t>
      </w:r>
      <w:r w:rsidRPr="00750721">
        <w:rPr>
          <w:rFonts w:ascii="Arial" w:hAnsi="Arial" w:cs="Arial"/>
          <w:b/>
          <w:sz w:val="24"/>
          <w:szCs w:val="24"/>
          <w:u w:val="single"/>
        </w:rPr>
        <w:t>Par ces motifs</w:t>
      </w:r>
    </w:p>
    <w:p w:rsidR="00DB50B7" w:rsidRPr="00750721" w:rsidRDefault="00DB50B7" w:rsidP="00E37AC1">
      <w:pPr>
        <w:spacing w:line="360" w:lineRule="auto"/>
        <w:rPr>
          <w:rFonts w:ascii="Arial" w:hAnsi="Arial" w:cs="Arial"/>
          <w:b/>
          <w:sz w:val="24"/>
          <w:szCs w:val="24"/>
          <w:u w:val="single"/>
        </w:rPr>
      </w:pPr>
    </w:p>
    <w:p w:rsidR="00383702" w:rsidRPr="00750721" w:rsidRDefault="00383702" w:rsidP="00E37AC1">
      <w:pPr>
        <w:spacing w:line="360" w:lineRule="auto"/>
        <w:rPr>
          <w:rFonts w:ascii="Arial" w:hAnsi="Arial" w:cs="Arial"/>
          <w:b/>
          <w:sz w:val="24"/>
          <w:szCs w:val="24"/>
          <w:u w:val="single"/>
        </w:rPr>
      </w:pPr>
      <w:r w:rsidRPr="00750721">
        <w:rPr>
          <w:rFonts w:ascii="Arial" w:hAnsi="Arial" w:cs="Arial"/>
          <w:b/>
          <w:sz w:val="24"/>
          <w:szCs w:val="24"/>
        </w:rPr>
        <w:lastRenderedPageBreak/>
        <w:t xml:space="preserve">                                              </w:t>
      </w:r>
      <w:r w:rsidR="00CE287F" w:rsidRPr="00750721">
        <w:rPr>
          <w:rFonts w:ascii="Arial" w:hAnsi="Arial" w:cs="Arial"/>
          <w:b/>
          <w:sz w:val="24"/>
          <w:szCs w:val="24"/>
        </w:rPr>
        <w:t xml:space="preserve">             </w:t>
      </w:r>
      <w:r w:rsidRPr="00750721">
        <w:rPr>
          <w:rFonts w:ascii="Arial" w:hAnsi="Arial" w:cs="Arial"/>
          <w:b/>
          <w:sz w:val="24"/>
          <w:szCs w:val="24"/>
        </w:rPr>
        <w:t xml:space="preserve"> </w:t>
      </w:r>
      <w:r w:rsidRPr="00750721">
        <w:rPr>
          <w:rFonts w:ascii="Arial" w:hAnsi="Arial" w:cs="Arial"/>
          <w:b/>
          <w:sz w:val="24"/>
          <w:szCs w:val="24"/>
          <w:u w:val="single"/>
        </w:rPr>
        <w:t>Le Tribunal</w:t>
      </w:r>
    </w:p>
    <w:p w:rsidR="00383702" w:rsidRPr="00750721" w:rsidRDefault="00383702" w:rsidP="00E37AC1">
      <w:pPr>
        <w:pStyle w:val="Paragraphedeliste"/>
        <w:numPr>
          <w:ilvl w:val="0"/>
          <w:numId w:val="1"/>
        </w:numPr>
        <w:spacing w:line="360" w:lineRule="auto"/>
        <w:rPr>
          <w:rFonts w:ascii="Arial" w:hAnsi="Arial" w:cs="Arial"/>
          <w:sz w:val="24"/>
          <w:szCs w:val="24"/>
        </w:rPr>
      </w:pPr>
      <w:r w:rsidRPr="00750721">
        <w:rPr>
          <w:rFonts w:ascii="Arial" w:hAnsi="Arial" w:cs="Arial"/>
          <w:sz w:val="24"/>
          <w:szCs w:val="24"/>
        </w:rPr>
        <w:t>Statuant publiquement, contradictoirement à l’égard de toutes les parties, en m</w:t>
      </w:r>
      <w:r w:rsidR="00750721" w:rsidRPr="00750721">
        <w:rPr>
          <w:rFonts w:ascii="Arial" w:hAnsi="Arial" w:cs="Arial"/>
          <w:sz w:val="24"/>
          <w:szCs w:val="24"/>
        </w:rPr>
        <w:t>atière commerciale et en premier</w:t>
      </w:r>
      <w:r w:rsidRPr="00750721">
        <w:rPr>
          <w:rFonts w:ascii="Arial" w:hAnsi="Arial" w:cs="Arial"/>
          <w:sz w:val="24"/>
          <w:szCs w:val="24"/>
        </w:rPr>
        <w:t xml:space="preserve"> ressort ;</w:t>
      </w:r>
      <w:r w:rsidRPr="00750721">
        <w:rPr>
          <w:rFonts w:ascii="Arial" w:hAnsi="Arial" w:cs="Arial"/>
          <w:b/>
          <w:sz w:val="24"/>
          <w:szCs w:val="24"/>
        </w:rPr>
        <w:t xml:space="preserve">                                   </w:t>
      </w:r>
    </w:p>
    <w:p w:rsidR="00383702" w:rsidRPr="00750721" w:rsidRDefault="00383702" w:rsidP="00E37AC1">
      <w:pPr>
        <w:spacing w:line="360" w:lineRule="auto"/>
        <w:rPr>
          <w:rFonts w:ascii="Arial" w:hAnsi="Arial" w:cs="Arial"/>
          <w:b/>
          <w:sz w:val="24"/>
          <w:szCs w:val="24"/>
          <w:u w:val="single"/>
        </w:rPr>
      </w:pPr>
      <w:r w:rsidRPr="00750721">
        <w:rPr>
          <w:rFonts w:ascii="Arial" w:hAnsi="Arial" w:cs="Arial"/>
          <w:b/>
          <w:sz w:val="24"/>
          <w:szCs w:val="24"/>
        </w:rPr>
        <w:t xml:space="preserve">                                                </w:t>
      </w:r>
      <w:r w:rsidR="00CE287F" w:rsidRPr="00750721">
        <w:rPr>
          <w:rFonts w:ascii="Arial" w:hAnsi="Arial" w:cs="Arial"/>
          <w:b/>
          <w:sz w:val="24"/>
          <w:szCs w:val="24"/>
        </w:rPr>
        <w:t xml:space="preserve">            </w:t>
      </w:r>
      <w:r w:rsidRPr="00750721">
        <w:rPr>
          <w:rFonts w:ascii="Arial" w:hAnsi="Arial" w:cs="Arial"/>
          <w:b/>
          <w:sz w:val="24"/>
          <w:szCs w:val="24"/>
        </w:rPr>
        <w:t xml:space="preserve"> </w:t>
      </w:r>
      <w:r w:rsidRPr="00750721">
        <w:rPr>
          <w:rFonts w:ascii="Arial" w:hAnsi="Arial" w:cs="Arial"/>
          <w:b/>
          <w:sz w:val="24"/>
          <w:szCs w:val="24"/>
          <w:u w:val="single"/>
        </w:rPr>
        <w:t>En la forme</w:t>
      </w:r>
    </w:p>
    <w:p w:rsidR="00383702" w:rsidRPr="003234E5" w:rsidRDefault="00750721" w:rsidP="00E37AC1">
      <w:pPr>
        <w:pStyle w:val="Corps"/>
        <w:numPr>
          <w:ilvl w:val="0"/>
          <w:numId w:val="1"/>
        </w:numPr>
        <w:spacing w:line="360" w:lineRule="auto"/>
        <w:rPr>
          <w:rFonts w:ascii="Arial" w:eastAsia="Bookman Old Style" w:hAnsi="Arial" w:cs="Arial"/>
          <w:color w:val="auto"/>
        </w:rPr>
      </w:pPr>
      <w:r w:rsidRPr="00750721">
        <w:rPr>
          <w:rFonts w:ascii="Arial" w:hAnsi="Arial" w:cs="Arial"/>
          <w:color w:val="auto"/>
        </w:rPr>
        <w:t xml:space="preserve">Se déclare d’office incompétent </w:t>
      </w:r>
      <w:r w:rsidR="00383702" w:rsidRPr="00750721">
        <w:rPr>
          <w:rFonts w:ascii="Arial" w:hAnsi="Arial" w:cs="Arial"/>
          <w:color w:val="auto"/>
        </w:rPr>
        <w:t>;</w:t>
      </w:r>
    </w:p>
    <w:p w:rsidR="003234E5" w:rsidRPr="00750721" w:rsidRDefault="003234E5" w:rsidP="003234E5">
      <w:pPr>
        <w:pStyle w:val="Corps"/>
        <w:spacing w:line="360" w:lineRule="auto"/>
        <w:ind w:left="720"/>
        <w:rPr>
          <w:rFonts w:ascii="Arial" w:eastAsia="Bookman Old Style" w:hAnsi="Arial" w:cs="Arial"/>
          <w:color w:val="auto"/>
        </w:rPr>
      </w:pPr>
    </w:p>
    <w:p w:rsidR="00750721" w:rsidRPr="00750721" w:rsidRDefault="00750721" w:rsidP="00E37AC1">
      <w:pPr>
        <w:pStyle w:val="Corps"/>
        <w:numPr>
          <w:ilvl w:val="0"/>
          <w:numId w:val="1"/>
        </w:numPr>
        <w:spacing w:line="360" w:lineRule="auto"/>
        <w:rPr>
          <w:rFonts w:ascii="Arial" w:eastAsia="Bookman Old Style" w:hAnsi="Arial" w:cs="Arial"/>
          <w:color w:val="auto"/>
        </w:rPr>
      </w:pPr>
      <w:r w:rsidRPr="00750721">
        <w:rPr>
          <w:rFonts w:ascii="Arial" w:hAnsi="Arial" w:cs="Arial"/>
          <w:color w:val="auto"/>
        </w:rPr>
        <w:t>Renvoie Monsieur SALOU ALI MAÏGA à mieux se pourvoir en saisissant le tribunal qui a rendu la décision dont la rectification est demandée ;</w:t>
      </w:r>
    </w:p>
    <w:p w:rsidR="00AB2210" w:rsidRPr="00750721" w:rsidRDefault="00AB2210" w:rsidP="00750721">
      <w:pPr>
        <w:spacing w:line="360" w:lineRule="auto"/>
        <w:rPr>
          <w:rFonts w:ascii="Arial" w:hAnsi="Arial" w:cs="Arial"/>
          <w:sz w:val="24"/>
          <w:szCs w:val="24"/>
        </w:rPr>
      </w:pPr>
    </w:p>
    <w:p w:rsidR="00AB2210" w:rsidRPr="00750721" w:rsidRDefault="00383702" w:rsidP="00E37AC1">
      <w:pPr>
        <w:pStyle w:val="Corps"/>
        <w:numPr>
          <w:ilvl w:val="0"/>
          <w:numId w:val="1"/>
        </w:numPr>
        <w:spacing w:line="360" w:lineRule="auto"/>
        <w:rPr>
          <w:rFonts w:ascii="Arial" w:eastAsia="Bookman Old Style" w:hAnsi="Arial" w:cs="Arial"/>
          <w:color w:val="auto"/>
        </w:rPr>
      </w:pPr>
      <w:r w:rsidRPr="00750721">
        <w:rPr>
          <w:rFonts w:ascii="Arial" w:hAnsi="Arial" w:cs="Arial"/>
          <w:color w:val="auto"/>
        </w:rPr>
        <w:t xml:space="preserve">Condamne </w:t>
      </w:r>
      <w:r w:rsidR="00750721" w:rsidRPr="00750721">
        <w:rPr>
          <w:rFonts w:ascii="Arial" w:hAnsi="Arial" w:cs="Arial"/>
          <w:color w:val="auto"/>
        </w:rPr>
        <w:t xml:space="preserve"> Monsieur SALOU ALI MAÏGA</w:t>
      </w:r>
      <w:r w:rsidR="007B4021" w:rsidRPr="00750721">
        <w:rPr>
          <w:rFonts w:ascii="Arial" w:hAnsi="Arial" w:cs="Arial"/>
          <w:color w:val="auto"/>
        </w:rPr>
        <w:t xml:space="preserve"> </w:t>
      </w:r>
      <w:r w:rsidRPr="00750721">
        <w:rPr>
          <w:rFonts w:ascii="Arial" w:hAnsi="Arial" w:cs="Arial"/>
          <w:color w:val="auto"/>
        </w:rPr>
        <w:t>aux dépens ;</w:t>
      </w:r>
    </w:p>
    <w:p w:rsidR="00AB2210" w:rsidRPr="00750721" w:rsidRDefault="00AB2210" w:rsidP="00E37AC1">
      <w:pPr>
        <w:pStyle w:val="Paragraphedeliste"/>
        <w:spacing w:line="360" w:lineRule="auto"/>
        <w:rPr>
          <w:rFonts w:ascii="Arial" w:hAnsi="Arial" w:cs="Arial"/>
          <w:b/>
          <w:sz w:val="24"/>
          <w:szCs w:val="24"/>
        </w:rPr>
      </w:pPr>
    </w:p>
    <w:p w:rsidR="00750721" w:rsidRPr="00750721" w:rsidRDefault="00750721" w:rsidP="00750721">
      <w:pPr>
        <w:pStyle w:val="Corps"/>
        <w:spacing w:line="360" w:lineRule="auto"/>
        <w:rPr>
          <w:rFonts w:ascii="Arial" w:eastAsia="Arial" w:hAnsi="Arial" w:cs="Arial"/>
          <w:b/>
          <w:color w:val="auto"/>
        </w:rPr>
      </w:pPr>
      <w:r w:rsidRPr="00750721">
        <w:rPr>
          <w:rFonts w:ascii="Arial" w:hAnsi="Arial" w:cs="Arial"/>
          <w:b/>
          <w:color w:val="auto"/>
        </w:rPr>
        <w:t xml:space="preserve">Avertit </w:t>
      </w:r>
      <w:r w:rsidR="00CE287F" w:rsidRPr="00750721">
        <w:rPr>
          <w:rFonts w:ascii="Arial" w:hAnsi="Arial" w:cs="Arial"/>
          <w:b/>
          <w:color w:val="auto"/>
        </w:rPr>
        <w:t xml:space="preserve"> les parties</w:t>
      </w:r>
      <w:r w:rsidRPr="00750721">
        <w:rPr>
          <w:rFonts w:ascii="Arial" w:hAnsi="Arial" w:cs="Arial"/>
          <w:b/>
          <w:color w:val="auto"/>
        </w:rPr>
        <w:t xml:space="preserve"> qu’elles</w:t>
      </w:r>
      <w:r w:rsidR="00CE287F" w:rsidRPr="00750721">
        <w:rPr>
          <w:rFonts w:ascii="Arial" w:hAnsi="Arial" w:cs="Arial"/>
          <w:b/>
          <w:color w:val="auto"/>
        </w:rPr>
        <w:t xml:space="preserve"> disposent d’un délai</w:t>
      </w:r>
      <w:r w:rsidRPr="00750721">
        <w:rPr>
          <w:rFonts w:ascii="Arial" w:eastAsia="Arial" w:hAnsi="Arial" w:cs="Arial"/>
          <w:b/>
          <w:color w:val="auto"/>
        </w:rPr>
        <w:t xml:space="preserve"> de huit (08) jours pour interjeter appel contre la présente décision par dépôt d’acte d’appel auprès du Greffier en Chef du Tribunal de Commerce de Niamey.</w:t>
      </w:r>
    </w:p>
    <w:p w:rsidR="00383702" w:rsidRPr="00750721" w:rsidRDefault="00383702" w:rsidP="00750721">
      <w:pPr>
        <w:pStyle w:val="Corps"/>
        <w:spacing w:line="360" w:lineRule="auto"/>
        <w:ind w:left="720"/>
        <w:jc w:val="both"/>
        <w:rPr>
          <w:rFonts w:ascii="Arial" w:eastAsia="Arial" w:hAnsi="Arial" w:cs="Arial"/>
          <w:color w:val="auto"/>
        </w:rPr>
      </w:pPr>
    </w:p>
    <w:p w:rsidR="00383702" w:rsidRPr="00750721" w:rsidRDefault="00AB2210" w:rsidP="00E37AC1">
      <w:pPr>
        <w:spacing w:after="0" w:line="360" w:lineRule="auto"/>
        <w:jc w:val="both"/>
        <w:rPr>
          <w:rFonts w:ascii="Arial" w:eastAsia="Arial" w:hAnsi="Arial" w:cs="Arial"/>
          <w:b/>
          <w:sz w:val="24"/>
          <w:szCs w:val="24"/>
        </w:rPr>
      </w:pPr>
      <w:r w:rsidRPr="00750721">
        <w:rPr>
          <w:rFonts w:ascii="Arial" w:eastAsia="Arial" w:hAnsi="Arial" w:cs="Arial"/>
          <w:b/>
          <w:sz w:val="24"/>
          <w:szCs w:val="24"/>
        </w:rPr>
        <w:t xml:space="preserve">       </w:t>
      </w:r>
      <w:r w:rsidR="00383702" w:rsidRPr="00750721">
        <w:rPr>
          <w:rFonts w:ascii="Arial" w:eastAsia="Arial" w:hAnsi="Arial" w:cs="Arial"/>
          <w:b/>
          <w:sz w:val="24"/>
          <w:szCs w:val="24"/>
        </w:rPr>
        <w:t xml:space="preserve">  Ont signé le Président et le Greffier, les jour, mois et an que dessus.</w:t>
      </w:r>
    </w:p>
    <w:p w:rsidR="00D4395D" w:rsidRDefault="00D4395D" w:rsidP="00D4395D">
      <w:pPr>
        <w:spacing w:after="0" w:line="360" w:lineRule="auto"/>
        <w:jc w:val="center"/>
        <w:rPr>
          <w:rFonts w:ascii="Arial" w:eastAsia="Arial" w:hAnsi="Arial" w:cs="Arial"/>
          <w:b/>
          <w:sz w:val="24"/>
          <w:szCs w:val="24"/>
          <w:u w:val="single"/>
        </w:rPr>
      </w:pPr>
    </w:p>
    <w:p w:rsidR="00D4395D" w:rsidRPr="00D4395D" w:rsidRDefault="00D4395D" w:rsidP="00D4395D">
      <w:pPr>
        <w:spacing w:after="0" w:line="360" w:lineRule="auto"/>
        <w:jc w:val="center"/>
        <w:rPr>
          <w:rFonts w:ascii="Arial" w:eastAsia="Arial" w:hAnsi="Arial" w:cs="Arial"/>
          <w:b/>
          <w:sz w:val="24"/>
          <w:szCs w:val="24"/>
        </w:rPr>
      </w:pPr>
      <w:r w:rsidRPr="00D4395D">
        <w:rPr>
          <w:rFonts w:ascii="Arial" w:eastAsia="Arial" w:hAnsi="Arial" w:cs="Arial"/>
          <w:b/>
          <w:sz w:val="24"/>
          <w:szCs w:val="24"/>
        </w:rPr>
        <w:t>Suivent les signatures</w:t>
      </w:r>
    </w:p>
    <w:p w:rsidR="00D4395D" w:rsidRDefault="00D4395D" w:rsidP="00D4395D">
      <w:pPr>
        <w:spacing w:after="0" w:line="360" w:lineRule="auto"/>
        <w:jc w:val="center"/>
        <w:rPr>
          <w:rFonts w:ascii="Arial" w:eastAsia="Arial" w:hAnsi="Arial" w:cs="Arial"/>
          <w:b/>
          <w:sz w:val="24"/>
          <w:szCs w:val="24"/>
        </w:rPr>
      </w:pPr>
    </w:p>
    <w:p w:rsidR="00D4395D" w:rsidRPr="00485E65" w:rsidRDefault="00D4395D" w:rsidP="00D4395D">
      <w:pPr>
        <w:spacing w:after="0" w:line="360" w:lineRule="auto"/>
        <w:jc w:val="center"/>
        <w:rPr>
          <w:rFonts w:ascii="Arial" w:eastAsia="Arial" w:hAnsi="Arial" w:cs="Arial"/>
          <w:b/>
          <w:sz w:val="24"/>
          <w:szCs w:val="24"/>
          <w:u w:val="single"/>
        </w:rPr>
      </w:pPr>
      <w:r w:rsidRPr="00485E65">
        <w:rPr>
          <w:rFonts w:ascii="Arial" w:eastAsia="Arial" w:hAnsi="Arial" w:cs="Arial"/>
          <w:b/>
          <w:sz w:val="24"/>
          <w:szCs w:val="24"/>
          <w:u w:val="single"/>
        </w:rPr>
        <w:t>POUR EXPEDITION CERTIFIEE CONFORME</w:t>
      </w:r>
    </w:p>
    <w:p w:rsidR="00D4395D" w:rsidRPr="00485E65" w:rsidRDefault="00D4395D" w:rsidP="00D4395D">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 xml:space="preserve">NIAMEY, LE </w:t>
      </w:r>
      <w:r>
        <w:rPr>
          <w:rFonts w:ascii="Arial" w:eastAsia="Arial" w:hAnsi="Arial" w:cs="Arial"/>
          <w:b/>
          <w:sz w:val="24"/>
          <w:szCs w:val="24"/>
          <w:u w:val="single"/>
        </w:rPr>
        <w:t xml:space="preserve">30 OCTOBRE </w:t>
      </w:r>
      <w:bookmarkStart w:id="0" w:name="_GoBack"/>
      <w:bookmarkEnd w:id="0"/>
      <w:r w:rsidRPr="00485E65">
        <w:rPr>
          <w:rFonts w:ascii="Arial" w:eastAsia="Arial" w:hAnsi="Arial" w:cs="Arial"/>
          <w:b/>
          <w:sz w:val="24"/>
          <w:szCs w:val="24"/>
          <w:u w:val="single"/>
        </w:rPr>
        <w:t xml:space="preserve"> 2017</w:t>
      </w:r>
    </w:p>
    <w:p w:rsidR="00D4395D" w:rsidRPr="00485E65" w:rsidRDefault="00D4395D" w:rsidP="00D4395D">
      <w:pPr>
        <w:spacing w:after="0" w:line="360" w:lineRule="auto"/>
        <w:jc w:val="center"/>
        <w:rPr>
          <w:rFonts w:ascii="Arial" w:eastAsia="Arial" w:hAnsi="Arial" w:cs="Arial"/>
          <w:b/>
          <w:sz w:val="24"/>
          <w:szCs w:val="24"/>
          <w:u w:val="single"/>
        </w:rPr>
      </w:pPr>
      <w:r w:rsidRPr="00485E65">
        <w:rPr>
          <w:rFonts w:ascii="Arial" w:eastAsia="Arial" w:hAnsi="Arial" w:cs="Arial"/>
          <w:b/>
          <w:sz w:val="24"/>
          <w:szCs w:val="24"/>
          <w:u w:val="single"/>
        </w:rPr>
        <w:t>LEGREFFIER EN CHEF</w:t>
      </w:r>
    </w:p>
    <w:p w:rsidR="00D4395D" w:rsidRPr="00901039" w:rsidRDefault="00D4395D" w:rsidP="00D4395D">
      <w:pPr>
        <w:spacing w:line="360" w:lineRule="auto"/>
        <w:jc w:val="center"/>
        <w:rPr>
          <w:rFonts w:ascii="Arial" w:hAnsi="Arial" w:cs="Arial"/>
          <w:b/>
          <w:sz w:val="24"/>
          <w:szCs w:val="24"/>
        </w:rPr>
      </w:pPr>
    </w:p>
    <w:p w:rsidR="0035677B" w:rsidRPr="00750721" w:rsidRDefault="0035677B" w:rsidP="00E37AC1">
      <w:pPr>
        <w:spacing w:line="360" w:lineRule="auto"/>
        <w:rPr>
          <w:rFonts w:ascii="Arial" w:hAnsi="Arial" w:cs="Arial"/>
          <w:sz w:val="24"/>
          <w:szCs w:val="24"/>
        </w:rPr>
      </w:pPr>
    </w:p>
    <w:sectPr w:rsidR="0035677B" w:rsidRPr="00750721" w:rsidSect="005027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6C" w:rsidRDefault="000C186C" w:rsidP="00CE287F">
      <w:pPr>
        <w:spacing w:after="0" w:line="240" w:lineRule="auto"/>
      </w:pPr>
      <w:r>
        <w:separator/>
      </w:r>
    </w:p>
  </w:endnote>
  <w:endnote w:type="continuationSeparator" w:id="0">
    <w:p w:rsidR="000C186C" w:rsidRDefault="000C186C" w:rsidP="00CE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42" w:rsidRDefault="00D063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67766"/>
      <w:docPartObj>
        <w:docPartGallery w:val="Page Numbers (Bottom of Page)"/>
        <w:docPartUnique/>
      </w:docPartObj>
    </w:sdtPr>
    <w:sdtEndPr/>
    <w:sdtContent>
      <w:p w:rsidR="00D06342" w:rsidRDefault="000C186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06342" w:rsidRDefault="000C186C">
                    <w:pPr>
                      <w:jc w:val="center"/>
                    </w:pPr>
                    <w:r>
                      <w:fldChar w:fldCharType="begin"/>
                    </w:r>
                    <w:r>
                      <w:instrText xml:space="preserve"> PAGE    \* MERGEFORMAT </w:instrText>
                    </w:r>
                    <w:r>
                      <w:fldChar w:fldCharType="separate"/>
                    </w:r>
                    <w:r w:rsidR="00D4395D" w:rsidRPr="00D4395D">
                      <w:rPr>
                        <w:noProof/>
                        <w:sz w:val="16"/>
                        <w:szCs w:val="16"/>
                      </w:rPr>
                      <w:t>10</w:t>
                    </w:r>
                    <w:r>
                      <w:rPr>
                        <w:noProof/>
                        <w:sz w:val="16"/>
                        <w:szCs w:val="16"/>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42" w:rsidRDefault="00D063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6C" w:rsidRDefault="000C186C" w:rsidP="00CE287F">
      <w:pPr>
        <w:spacing w:after="0" w:line="240" w:lineRule="auto"/>
      </w:pPr>
      <w:r>
        <w:separator/>
      </w:r>
    </w:p>
  </w:footnote>
  <w:footnote w:type="continuationSeparator" w:id="0">
    <w:p w:rsidR="000C186C" w:rsidRDefault="000C186C" w:rsidP="00CE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42" w:rsidRDefault="00D0634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42" w:rsidRDefault="00D0634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42" w:rsidRDefault="00D063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0A1"/>
    <w:multiLevelType w:val="hybridMultilevel"/>
    <w:tmpl w:val="ACEAF9CC"/>
    <w:lvl w:ilvl="0" w:tplc="F5CAFA30">
      <w:numFmt w:val="bullet"/>
      <w:lvlText w:val="-"/>
      <w:lvlJc w:val="left"/>
      <w:pPr>
        <w:tabs>
          <w:tab w:val="num" w:pos="360"/>
        </w:tabs>
        <w:ind w:left="36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1D4D5D"/>
    <w:multiLevelType w:val="hybridMultilevel"/>
    <w:tmpl w:val="6404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224D02"/>
    <w:multiLevelType w:val="hybridMultilevel"/>
    <w:tmpl w:val="35E04E1E"/>
    <w:lvl w:ilvl="0" w:tplc="53B60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375FFE"/>
    <w:multiLevelType w:val="multilevel"/>
    <w:tmpl w:val="D07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D3F6A"/>
    <w:multiLevelType w:val="hybridMultilevel"/>
    <w:tmpl w:val="2DD21B94"/>
    <w:lvl w:ilvl="0" w:tplc="624EBC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942881"/>
    <w:multiLevelType w:val="hybridMultilevel"/>
    <w:tmpl w:val="B0B47068"/>
    <w:lvl w:ilvl="0" w:tplc="3230C232">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F920DC"/>
    <w:multiLevelType w:val="hybridMultilevel"/>
    <w:tmpl w:val="7826BB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594991"/>
    <w:multiLevelType w:val="hybridMultilevel"/>
    <w:tmpl w:val="5E321F4C"/>
    <w:lvl w:ilvl="0" w:tplc="51DE1D02">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12B7BD9"/>
    <w:multiLevelType w:val="hybridMultilevel"/>
    <w:tmpl w:val="5D30611A"/>
    <w:lvl w:ilvl="0" w:tplc="1C4A9876">
      <w:start w:val="1"/>
      <w:numFmt w:val="bullet"/>
      <w:lvlText w:val="-"/>
      <w:lvlJc w:val="left"/>
      <w:pPr>
        <w:ind w:left="1080" w:hanging="360"/>
      </w:pPr>
      <w:rPr>
        <w:rFonts w:ascii="Arial" w:eastAsia="Times New Roman" w:hAnsi="Arial" w:cs="Arial" w:hint="default"/>
        <w:b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4B87C8A"/>
    <w:multiLevelType w:val="hybridMultilevel"/>
    <w:tmpl w:val="29C6131A"/>
    <w:lvl w:ilvl="0" w:tplc="68BA2EE4">
      <w:start w:val="2"/>
      <w:numFmt w:val="bullet"/>
      <w:lvlText w:val="-"/>
      <w:lvlJc w:val="left"/>
      <w:pPr>
        <w:ind w:left="720" w:hanging="360"/>
      </w:pPr>
      <w:rPr>
        <w:rFonts w:ascii="Courier New" w:eastAsia="Times New Roman" w:hAnsi="Courier New" w:cs="Courier New"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2B0EA0"/>
    <w:multiLevelType w:val="multilevel"/>
    <w:tmpl w:val="3BDCC752"/>
    <w:lvl w:ilvl="0">
      <w:start w:val="1"/>
      <w:numFmt w:val="upperRoman"/>
      <w:lvlText w:val="%1."/>
      <w:lvlJc w:val="left"/>
      <w:pPr>
        <w:tabs>
          <w:tab w:val="num" w:pos="720"/>
        </w:tabs>
        <w:ind w:left="720" w:hanging="72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nsid w:val="7A5C672D"/>
    <w:multiLevelType w:val="hybridMultilevel"/>
    <w:tmpl w:val="224C38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BFD6502"/>
    <w:multiLevelType w:val="hybridMultilevel"/>
    <w:tmpl w:val="79ECEB52"/>
    <w:lvl w:ilvl="0" w:tplc="B9883C3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72051A"/>
    <w:multiLevelType w:val="hybridMultilevel"/>
    <w:tmpl w:val="09A6667C"/>
    <w:lvl w:ilvl="0" w:tplc="E8FE0C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2"/>
  </w:num>
  <w:num w:numId="6">
    <w:abstractNumId w:val="13"/>
  </w:num>
  <w:num w:numId="7">
    <w:abstractNumId w:val="3"/>
  </w:num>
  <w:num w:numId="8">
    <w:abstractNumId w:val="12"/>
  </w:num>
  <w:num w:numId="9">
    <w:abstractNumId w:val="6"/>
  </w:num>
  <w:num w:numId="10">
    <w:abstractNumId w:val="9"/>
  </w:num>
  <w:num w:numId="11">
    <w:abstractNumId w:val="7"/>
  </w:num>
  <w:num w:numId="12">
    <w:abstractNumId w:val="1"/>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0EAD"/>
    <w:rsid w:val="0002545A"/>
    <w:rsid w:val="00032154"/>
    <w:rsid w:val="00045137"/>
    <w:rsid w:val="000C186C"/>
    <w:rsid w:val="000C7858"/>
    <w:rsid w:val="00122202"/>
    <w:rsid w:val="001403A7"/>
    <w:rsid w:val="001605FB"/>
    <w:rsid w:val="00184277"/>
    <w:rsid w:val="0019742A"/>
    <w:rsid w:val="001D45E7"/>
    <w:rsid w:val="001F504B"/>
    <w:rsid w:val="00221BF7"/>
    <w:rsid w:val="00244699"/>
    <w:rsid w:val="002A06FA"/>
    <w:rsid w:val="002D5327"/>
    <w:rsid w:val="0030570A"/>
    <w:rsid w:val="003234E5"/>
    <w:rsid w:val="0034149D"/>
    <w:rsid w:val="0035677B"/>
    <w:rsid w:val="00361550"/>
    <w:rsid w:val="00383702"/>
    <w:rsid w:val="003B23C2"/>
    <w:rsid w:val="003B2606"/>
    <w:rsid w:val="00410EAD"/>
    <w:rsid w:val="004579B3"/>
    <w:rsid w:val="004830C7"/>
    <w:rsid w:val="004A3340"/>
    <w:rsid w:val="0050274C"/>
    <w:rsid w:val="00604F66"/>
    <w:rsid w:val="00605FBE"/>
    <w:rsid w:val="00631F9C"/>
    <w:rsid w:val="006331CF"/>
    <w:rsid w:val="006459BA"/>
    <w:rsid w:val="006805B2"/>
    <w:rsid w:val="006821AC"/>
    <w:rsid w:val="006B17C5"/>
    <w:rsid w:val="006B2172"/>
    <w:rsid w:val="006C2C21"/>
    <w:rsid w:val="006C407A"/>
    <w:rsid w:val="007144D6"/>
    <w:rsid w:val="00715369"/>
    <w:rsid w:val="00750721"/>
    <w:rsid w:val="007845D5"/>
    <w:rsid w:val="007B4021"/>
    <w:rsid w:val="007D3DD7"/>
    <w:rsid w:val="008765B1"/>
    <w:rsid w:val="008B4818"/>
    <w:rsid w:val="008F1E8C"/>
    <w:rsid w:val="00914139"/>
    <w:rsid w:val="00933A8F"/>
    <w:rsid w:val="0094653A"/>
    <w:rsid w:val="009553AF"/>
    <w:rsid w:val="00960CA8"/>
    <w:rsid w:val="0096325E"/>
    <w:rsid w:val="00965414"/>
    <w:rsid w:val="00973712"/>
    <w:rsid w:val="009A3E57"/>
    <w:rsid w:val="00A22E23"/>
    <w:rsid w:val="00A2313C"/>
    <w:rsid w:val="00A66D82"/>
    <w:rsid w:val="00A70831"/>
    <w:rsid w:val="00A76A1D"/>
    <w:rsid w:val="00A82354"/>
    <w:rsid w:val="00AB2210"/>
    <w:rsid w:val="00AB3545"/>
    <w:rsid w:val="00AC71AD"/>
    <w:rsid w:val="00B3111B"/>
    <w:rsid w:val="00B37243"/>
    <w:rsid w:val="00B6141E"/>
    <w:rsid w:val="00B7503A"/>
    <w:rsid w:val="00B95893"/>
    <w:rsid w:val="00BC33E1"/>
    <w:rsid w:val="00BF6FEC"/>
    <w:rsid w:val="00C03F3C"/>
    <w:rsid w:val="00C06786"/>
    <w:rsid w:val="00C337D2"/>
    <w:rsid w:val="00C96A61"/>
    <w:rsid w:val="00CB5DD3"/>
    <w:rsid w:val="00CE2246"/>
    <w:rsid w:val="00CE2370"/>
    <w:rsid w:val="00CE287F"/>
    <w:rsid w:val="00CE3DA4"/>
    <w:rsid w:val="00CE5388"/>
    <w:rsid w:val="00D01656"/>
    <w:rsid w:val="00D06342"/>
    <w:rsid w:val="00D33C42"/>
    <w:rsid w:val="00D35044"/>
    <w:rsid w:val="00D4395D"/>
    <w:rsid w:val="00DB50B7"/>
    <w:rsid w:val="00DD3662"/>
    <w:rsid w:val="00DE52FE"/>
    <w:rsid w:val="00E250E2"/>
    <w:rsid w:val="00E26A45"/>
    <w:rsid w:val="00E37AC1"/>
    <w:rsid w:val="00EE53E1"/>
    <w:rsid w:val="00F618BA"/>
    <w:rsid w:val="00F7092C"/>
    <w:rsid w:val="00F84834"/>
    <w:rsid w:val="00F864CD"/>
    <w:rsid w:val="00FE3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C542FB-372B-4718-84E0-37B7826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4C"/>
  </w:style>
  <w:style w:type="paragraph" w:styleId="Titre1">
    <w:name w:val="heading 1"/>
    <w:basedOn w:val="Normal"/>
    <w:next w:val="Normal"/>
    <w:link w:val="Titre1Car"/>
    <w:qFormat/>
    <w:rsid w:val="00DD3662"/>
    <w:pPr>
      <w:keepNext/>
      <w:spacing w:after="0" w:line="240" w:lineRule="auto"/>
      <w:ind w:firstLine="708"/>
      <w:jc w:val="center"/>
      <w:outlineLvl w:val="0"/>
    </w:pPr>
    <w:rPr>
      <w:rFonts w:ascii="Courier New" w:eastAsia="Times New Roman" w:hAnsi="Courier New" w:cs="Times New Roman"/>
      <w:b/>
      <w:bCs/>
      <w:sz w:val="24"/>
      <w:szCs w:val="24"/>
      <w:u w:val="single"/>
      <w:lang w:eastAsia="fr-FR"/>
    </w:rPr>
  </w:style>
  <w:style w:type="paragraph" w:styleId="Titre2">
    <w:name w:val="heading 2"/>
    <w:basedOn w:val="Normal"/>
    <w:next w:val="Normal"/>
    <w:link w:val="Titre2Car"/>
    <w:uiPriority w:val="9"/>
    <w:semiHidden/>
    <w:unhideWhenUsed/>
    <w:qFormat/>
    <w:rsid w:val="00E26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05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702"/>
    <w:pPr>
      <w:ind w:left="720"/>
      <w:contextualSpacing/>
    </w:pPr>
    <w:rPr>
      <w:rFonts w:ascii="Calibri" w:eastAsia="Times New Roman" w:hAnsi="Calibri" w:cs="Times New Roman"/>
      <w:lang w:eastAsia="fr-FR"/>
    </w:rPr>
  </w:style>
  <w:style w:type="paragraph" w:customStyle="1" w:styleId="Corps">
    <w:name w:val="Corps"/>
    <w:rsid w:val="00383702"/>
    <w:pPr>
      <w:spacing w:after="0" w:line="240" w:lineRule="auto"/>
    </w:pPr>
    <w:rPr>
      <w:rFonts w:ascii="Times New Roman" w:eastAsia="Arial Unicode MS" w:hAnsi="Arial Unicode MS" w:cs="Arial Unicode MS"/>
      <w:color w:val="000000"/>
      <w:sz w:val="24"/>
      <w:szCs w:val="24"/>
      <w:u w:color="000000"/>
      <w:lang w:eastAsia="fr-FR"/>
    </w:rPr>
  </w:style>
  <w:style w:type="character" w:customStyle="1" w:styleId="Titre1Car">
    <w:name w:val="Titre 1 Car"/>
    <w:basedOn w:val="Policepardfaut"/>
    <w:link w:val="Titre1"/>
    <w:rsid w:val="00DD3662"/>
    <w:rPr>
      <w:rFonts w:ascii="Courier New" w:eastAsia="Times New Roman" w:hAnsi="Courier New" w:cs="Times New Roman"/>
      <w:b/>
      <w:bCs/>
      <w:sz w:val="24"/>
      <w:szCs w:val="24"/>
      <w:u w:val="single"/>
      <w:lang w:eastAsia="fr-FR"/>
    </w:rPr>
  </w:style>
  <w:style w:type="paragraph" w:styleId="En-tte">
    <w:name w:val="header"/>
    <w:basedOn w:val="Normal"/>
    <w:link w:val="En-tteCar"/>
    <w:uiPriority w:val="99"/>
    <w:semiHidden/>
    <w:unhideWhenUsed/>
    <w:rsid w:val="00CE28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287F"/>
  </w:style>
  <w:style w:type="paragraph" w:styleId="Pieddepage">
    <w:name w:val="footer"/>
    <w:basedOn w:val="Normal"/>
    <w:link w:val="PieddepageCar"/>
    <w:uiPriority w:val="99"/>
    <w:semiHidden/>
    <w:unhideWhenUsed/>
    <w:rsid w:val="00CE28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287F"/>
  </w:style>
  <w:style w:type="character" w:customStyle="1" w:styleId="Titre3Car">
    <w:name w:val="Titre 3 Car"/>
    <w:basedOn w:val="Policepardfaut"/>
    <w:link w:val="Titre3"/>
    <w:uiPriority w:val="9"/>
    <w:semiHidden/>
    <w:rsid w:val="00605FB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5F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5FBE"/>
    <w:rPr>
      <w:b/>
      <w:bCs/>
    </w:rPr>
  </w:style>
  <w:style w:type="character" w:styleId="Lienhypertexte">
    <w:name w:val="Hyperlink"/>
    <w:basedOn w:val="Policepardfaut"/>
    <w:uiPriority w:val="99"/>
    <w:semiHidden/>
    <w:unhideWhenUsed/>
    <w:rsid w:val="00605FBE"/>
    <w:rPr>
      <w:color w:val="0000FF"/>
      <w:u w:val="single"/>
    </w:rPr>
  </w:style>
  <w:style w:type="character" w:customStyle="1" w:styleId="Titre2Car">
    <w:name w:val="Titre 2 Car"/>
    <w:basedOn w:val="Policepardfaut"/>
    <w:link w:val="Titre2"/>
    <w:uiPriority w:val="9"/>
    <w:semiHidden/>
    <w:rsid w:val="00E26A45"/>
    <w:rPr>
      <w:rFonts w:asciiTheme="majorHAnsi" w:eastAsiaTheme="majorEastAsia" w:hAnsiTheme="majorHAnsi" w:cstheme="majorBidi"/>
      <w:b/>
      <w:bCs/>
      <w:color w:val="4F81BD" w:themeColor="accent1"/>
      <w:sz w:val="26"/>
      <w:szCs w:val="26"/>
    </w:rPr>
  </w:style>
  <w:style w:type="paragraph" w:customStyle="1" w:styleId="pull-left">
    <w:name w:val="pull-lef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26A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26A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26A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26A45"/>
    <w:rPr>
      <w:rFonts w:ascii="Arial" w:eastAsia="Times New Roman" w:hAnsi="Arial" w:cs="Arial"/>
      <w:vanish/>
      <w:sz w:val="16"/>
      <w:szCs w:val="16"/>
      <w:lang w:eastAsia="fr-FR"/>
    </w:rPr>
  </w:style>
  <w:style w:type="paragraph" w:customStyle="1" w:styleId="comment">
    <w:name w:val="commen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c-icons">
    <w:name w:val="soc-icons"/>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ttom-menu">
    <w:name w:val="bottom-menu"/>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6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A45"/>
    <w:rPr>
      <w:rFonts w:ascii="Tahoma" w:hAnsi="Tahoma" w:cs="Tahoma"/>
      <w:sz w:val="16"/>
      <w:szCs w:val="16"/>
    </w:rPr>
  </w:style>
  <w:style w:type="paragraph" w:styleId="Titre">
    <w:name w:val="Title"/>
    <w:basedOn w:val="Normal"/>
    <w:link w:val="TitreCar"/>
    <w:qFormat/>
    <w:rsid w:val="00AB3545"/>
    <w:pPr>
      <w:spacing w:after="0" w:line="240" w:lineRule="auto"/>
      <w:jc w:val="center"/>
    </w:pPr>
    <w:rPr>
      <w:rFonts w:ascii="Garamond" w:eastAsia="Times New Roman" w:hAnsi="Garamond" w:cs="Times New Roman"/>
      <w:b/>
      <w:sz w:val="28"/>
      <w:szCs w:val="20"/>
      <w:lang w:eastAsia="fr-FR"/>
    </w:rPr>
  </w:style>
  <w:style w:type="character" w:customStyle="1" w:styleId="TitreCar">
    <w:name w:val="Titre Car"/>
    <w:basedOn w:val="Policepardfaut"/>
    <w:link w:val="Titre"/>
    <w:rsid w:val="00AB3545"/>
    <w:rPr>
      <w:rFonts w:ascii="Garamond" w:eastAsia="Times New Roman" w:hAnsi="Garamond"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980">
      <w:bodyDiv w:val="1"/>
      <w:marLeft w:val="0"/>
      <w:marRight w:val="0"/>
      <w:marTop w:val="0"/>
      <w:marBottom w:val="0"/>
      <w:divBdr>
        <w:top w:val="none" w:sz="0" w:space="0" w:color="auto"/>
        <w:left w:val="none" w:sz="0" w:space="0" w:color="auto"/>
        <w:bottom w:val="none" w:sz="0" w:space="0" w:color="auto"/>
        <w:right w:val="none" w:sz="0" w:space="0" w:color="auto"/>
      </w:divBdr>
    </w:div>
    <w:div w:id="384989261">
      <w:bodyDiv w:val="1"/>
      <w:marLeft w:val="0"/>
      <w:marRight w:val="0"/>
      <w:marTop w:val="0"/>
      <w:marBottom w:val="0"/>
      <w:divBdr>
        <w:top w:val="none" w:sz="0" w:space="0" w:color="auto"/>
        <w:left w:val="none" w:sz="0" w:space="0" w:color="auto"/>
        <w:bottom w:val="none" w:sz="0" w:space="0" w:color="auto"/>
        <w:right w:val="none" w:sz="0" w:space="0" w:color="auto"/>
      </w:divBdr>
    </w:div>
    <w:div w:id="1528254838">
      <w:bodyDiv w:val="1"/>
      <w:marLeft w:val="0"/>
      <w:marRight w:val="0"/>
      <w:marTop w:val="0"/>
      <w:marBottom w:val="0"/>
      <w:divBdr>
        <w:top w:val="none" w:sz="0" w:space="0" w:color="auto"/>
        <w:left w:val="none" w:sz="0" w:space="0" w:color="auto"/>
        <w:bottom w:val="none" w:sz="0" w:space="0" w:color="auto"/>
        <w:right w:val="none" w:sz="0" w:space="0" w:color="auto"/>
      </w:divBdr>
      <w:divsChild>
        <w:div w:id="676003992">
          <w:marLeft w:val="0"/>
          <w:marRight w:val="0"/>
          <w:marTop w:val="0"/>
          <w:marBottom w:val="0"/>
          <w:divBdr>
            <w:top w:val="none" w:sz="0" w:space="0" w:color="auto"/>
            <w:left w:val="none" w:sz="0" w:space="0" w:color="auto"/>
            <w:bottom w:val="none" w:sz="0" w:space="0" w:color="auto"/>
            <w:right w:val="none" w:sz="0" w:space="0" w:color="auto"/>
          </w:divBdr>
          <w:divsChild>
            <w:div w:id="264312044">
              <w:marLeft w:val="0"/>
              <w:marRight w:val="0"/>
              <w:marTop w:val="0"/>
              <w:marBottom w:val="0"/>
              <w:divBdr>
                <w:top w:val="none" w:sz="0" w:space="0" w:color="auto"/>
                <w:left w:val="none" w:sz="0" w:space="0" w:color="auto"/>
                <w:bottom w:val="none" w:sz="0" w:space="0" w:color="auto"/>
                <w:right w:val="none" w:sz="0" w:space="0" w:color="auto"/>
              </w:divBdr>
              <w:divsChild>
                <w:div w:id="307440594">
                  <w:marLeft w:val="0"/>
                  <w:marRight w:val="0"/>
                  <w:marTop w:val="0"/>
                  <w:marBottom w:val="0"/>
                  <w:divBdr>
                    <w:top w:val="none" w:sz="0" w:space="0" w:color="auto"/>
                    <w:left w:val="none" w:sz="0" w:space="0" w:color="auto"/>
                    <w:bottom w:val="none" w:sz="0" w:space="0" w:color="auto"/>
                    <w:right w:val="none" w:sz="0" w:space="0" w:color="auto"/>
                  </w:divBdr>
                  <w:divsChild>
                    <w:div w:id="1226454193">
                      <w:marLeft w:val="0"/>
                      <w:marRight w:val="0"/>
                      <w:marTop w:val="0"/>
                      <w:marBottom w:val="0"/>
                      <w:divBdr>
                        <w:top w:val="none" w:sz="0" w:space="0" w:color="auto"/>
                        <w:left w:val="none" w:sz="0" w:space="0" w:color="auto"/>
                        <w:bottom w:val="none" w:sz="0" w:space="0" w:color="auto"/>
                        <w:right w:val="none" w:sz="0" w:space="0" w:color="auto"/>
                      </w:divBdr>
                    </w:div>
                    <w:div w:id="288361446">
                      <w:marLeft w:val="0"/>
                      <w:marRight w:val="0"/>
                      <w:marTop w:val="0"/>
                      <w:marBottom w:val="0"/>
                      <w:divBdr>
                        <w:top w:val="none" w:sz="0" w:space="0" w:color="auto"/>
                        <w:left w:val="none" w:sz="0" w:space="0" w:color="auto"/>
                        <w:bottom w:val="none" w:sz="0" w:space="0" w:color="auto"/>
                        <w:right w:val="none" w:sz="0" w:space="0" w:color="auto"/>
                      </w:divBdr>
                    </w:div>
                  </w:divsChild>
                </w:div>
                <w:div w:id="1561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302">
          <w:marLeft w:val="0"/>
          <w:marRight w:val="0"/>
          <w:marTop w:val="0"/>
          <w:marBottom w:val="0"/>
          <w:divBdr>
            <w:top w:val="none" w:sz="0" w:space="0" w:color="auto"/>
            <w:left w:val="none" w:sz="0" w:space="0" w:color="auto"/>
            <w:bottom w:val="none" w:sz="0" w:space="0" w:color="auto"/>
            <w:right w:val="none" w:sz="0" w:space="0" w:color="auto"/>
          </w:divBdr>
          <w:divsChild>
            <w:div w:id="585043703">
              <w:marLeft w:val="0"/>
              <w:marRight w:val="0"/>
              <w:marTop w:val="0"/>
              <w:marBottom w:val="0"/>
              <w:divBdr>
                <w:top w:val="none" w:sz="0" w:space="0" w:color="auto"/>
                <w:left w:val="none" w:sz="0" w:space="0" w:color="auto"/>
                <w:bottom w:val="none" w:sz="0" w:space="0" w:color="auto"/>
                <w:right w:val="none" w:sz="0" w:space="0" w:color="auto"/>
              </w:divBdr>
              <w:divsChild>
                <w:div w:id="1032416628">
                  <w:marLeft w:val="0"/>
                  <w:marRight w:val="0"/>
                  <w:marTop w:val="0"/>
                  <w:marBottom w:val="0"/>
                  <w:divBdr>
                    <w:top w:val="none" w:sz="0" w:space="0" w:color="auto"/>
                    <w:left w:val="none" w:sz="0" w:space="0" w:color="auto"/>
                    <w:bottom w:val="none" w:sz="0" w:space="0" w:color="auto"/>
                    <w:right w:val="none" w:sz="0" w:space="0" w:color="auto"/>
                  </w:divBdr>
                  <w:divsChild>
                    <w:div w:id="1153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554">
          <w:marLeft w:val="0"/>
          <w:marRight w:val="0"/>
          <w:marTop w:val="0"/>
          <w:marBottom w:val="0"/>
          <w:divBdr>
            <w:top w:val="none" w:sz="0" w:space="0" w:color="auto"/>
            <w:left w:val="none" w:sz="0" w:space="0" w:color="auto"/>
            <w:bottom w:val="none" w:sz="0" w:space="0" w:color="auto"/>
            <w:right w:val="none" w:sz="0" w:space="0" w:color="auto"/>
          </w:divBdr>
          <w:divsChild>
            <w:div w:id="209154271">
              <w:marLeft w:val="0"/>
              <w:marRight w:val="0"/>
              <w:marTop w:val="0"/>
              <w:marBottom w:val="0"/>
              <w:divBdr>
                <w:top w:val="none" w:sz="0" w:space="0" w:color="auto"/>
                <w:left w:val="none" w:sz="0" w:space="0" w:color="auto"/>
                <w:bottom w:val="none" w:sz="0" w:space="0" w:color="auto"/>
                <w:right w:val="none" w:sz="0" w:space="0" w:color="auto"/>
              </w:divBdr>
              <w:divsChild>
                <w:div w:id="1213465237">
                  <w:marLeft w:val="0"/>
                  <w:marRight w:val="0"/>
                  <w:marTop w:val="0"/>
                  <w:marBottom w:val="0"/>
                  <w:divBdr>
                    <w:top w:val="none" w:sz="0" w:space="0" w:color="auto"/>
                    <w:left w:val="none" w:sz="0" w:space="0" w:color="auto"/>
                    <w:bottom w:val="none" w:sz="0" w:space="0" w:color="auto"/>
                    <w:right w:val="none" w:sz="0" w:space="0" w:color="auto"/>
                  </w:divBdr>
                  <w:divsChild>
                    <w:div w:id="1790780131">
                      <w:marLeft w:val="0"/>
                      <w:marRight w:val="0"/>
                      <w:marTop w:val="0"/>
                      <w:marBottom w:val="0"/>
                      <w:divBdr>
                        <w:top w:val="none" w:sz="0" w:space="0" w:color="auto"/>
                        <w:left w:val="none" w:sz="0" w:space="0" w:color="auto"/>
                        <w:bottom w:val="none" w:sz="0" w:space="0" w:color="auto"/>
                        <w:right w:val="none" w:sz="0" w:space="0" w:color="auto"/>
                      </w:divBdr>
                      <w:divsChild>
                        <w:div w:id="1511220283">
                          <w:marLeft w:val="0"/>
                          <w:marRight w:val="0"/>
                          <w:marTop w:val="0"/>
                          <w:marBottom w:val="0"/>
                          <w:divBdr>
                            <w:top w:val="none" w:sz="0" w:space="0" w:color="auto"/>
                            <w:left w:val="none" w:sz="0" w:space="0" w:color="auto"/>
                            <w:bottom w:val="none" w:sz="0" w:space="0" w:color="auto"/>
                            <w:right w:val="none" w:sz="0" w:space="0" w:color="auto"/>
                          </w:divBdr>
                          <w:divsChild>
                            <w:div w:id="745760531">
                              <w:marLeft w:val="0"/>
                              <w:marRight w:val="0"/>
                              <w:marTop w:val="0"/>
                              <w:marBottom w:val="0"/>
                              <w:divBdr>
                                <w:top w:val="none" w:sz="0" w:space="0" w:color="auto"/>
                                <w:left w:val="none" w:sz="0" w:space="0" w:color="auto"/>
                                <w:bottom w:val="none" w:sz="0" w:space="0" w:color="auto"/>
                                <w:right w:val="none" w:sz="0" w:space="0" w:color="auto"/>
                              </w:divBdr>
                              <w:divsChild>
                                <w:div w:id="1873028083">
                                  <w:marLeft w:val="0"/>
                                  <w:marRight w:val="0"/>
                                  <w:marTop w:val="0"/>
                                  <w:marBottom w:val="0"/>
                                  <w:divBdr>
                                    <w:top w:val="none" w:sz="0" w:space="0" w:color="auto"/>
                                    <w:left w:val="none" w:sz="0" w:space="0" w:color="auto"/>
                                    <w:bottom w:val="none" w:sz="0" w:space="0" w:color="auto"/>
                                    <w:right w:val="none" w:sz="0" w:space="0" w:color="auto"/>
                                  </w:divBdr>
                                  <w:divsChild>
                                    <w:div w:id="15899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1649">
                          <w:marLeft w:val="0"/>
                          <w:marRight w:val="0"/>
                          <w:marTop w:val="0"/>
                          <w:marBottom w:val="0"/>
                          <w:divBdr>
                            <w:top w:val="none" w:sz="0" w:space="0" w:color="auto"/>
                            <w:left w:val="none" w:sz="0" w:space="0" w:color="auto"/>
                            <w:bottom w:val="none" w:sz="0" w:space="0" w:color="auto"/>
                            <w:right w:val="none" w:sz="0" w:space="0" w:color="auto"/>
                          </w:divBdr>
                          <w:divsChild>
                            <w:div w:id="1394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216">
                      <w:marLeft w:val="0"/>
                      <w:marRight w:val="0"/>
                      <w:marTop w:val="0"/>
                      <w:marBottom w:val="0"/>
                      <w:divBdr>
                        <w:top w:val="none" w:sz="0" w:space="0" w:color="auto"/>
                        <w:left w:val="none" w:sz="0" w:space="0" w:color="auto"/>
                        <w:bottom w:val="none" w:sz="0" w:space="0" w:color="auto"/>
                        <w:right w:val="none" w:sz="0" w:space="0" w:color="auto"/>
                      </w:divBdr>
                    </w:div>
                    <w:div w:id="313753010">
                      <w:marLeft w:val="0"/>
                      <w:marRight w:val="0"/>
                      <w:marTop w:val="0"/>
                      <w:marBottom w:val="0"/>
                      <w:divBdr>
                        <w:top w:val="none" w:sz="0" w:space="0" w:color="auto"/>
                        <w:left w:val="none" w:sz="0" w:space="0" w:color="auto"/>
                        <w:bottom w:val="none" w:sz="0" w:space="0" w:color="auto"/>
                        <w:right w:val="none" w:sz="0" w:space="0" w:color="auto"/>
                      </w:divBdr>
                      <w:divsChild>
                        <w:div w:id="1767925547">
                          <w:marLeft w:val="0"/>
                          <w:marRight w:val="0"/>
                          <w:marTop w:val="0"/>
                          <w:marBottom w:val="0"/>
                          <w:divBdr>
                            <w:top w:val="none" w:sz="0" w:space="0" w:color="auto"/>
                            <w:left w:val="none" w:sz="0" w:space="0" w:color="auto"/>
                            <w:bottom w:val="none" w:sz="0" w:space="0" w:color="auto"/>
                            <w:right w:val="none" w:sz="0" w:space="0" w:color="auto"/>
                          </w:divBdr>
                          <w:divsChild>
                            <w:div w:id="1269311143">
                              <w:marLeft w:val="0"/>
                              <w:marRight w:val="0"/>
                              <w:marTop w:val="0"/>
                              <w:marBottom w:val="0"/>
                              <w:divBdr>
                                <w:top w:val="none" w:sz="0" w:space="0" w:color="auto"/>
                                <w:left w:val="none" w:sz="0" w:space="0" w:color="auto"/>
                                <w:bottom w:val="none" w:sz="0" w:space="0" w:color="auto"/>
                                <w:right w:val="none" w:sz="0" w:space="0" w:color="auto"/>
                              </w:divBdr>
                            </w:div>
                          </w:divsChild>
                        </w:div>
                        <w:div w:id="275914777">
                          <w:marLeft w:val="0"/>
                          <w:marRight w:val="0"/>
                          <w:marTop w:val="0"/>
                          <w:marBottom w:val="0"/>
                          <w:divBdr>
                            <w:top w:val="none" w:sz="0" w:space="0" w:color="auto"/>
                            <w:left w:val="none" w:sz="0" w:space="0" w:color="auto"/>
                            <w:bottom w:val="none" w:sz="0" w:space="0" w:color="auto"/>
                            <w:right w:val="none" w:sz="0" w:space="0" w:color="auto"/>
                          </w:divBdr>
                          <w:divsChild>
                            <w:div w:id="1908344903">
                              <w:marLeft w:val="0"/>
                              <w:marRight w:val="0"/>
                              <w:marTop w:val="0"/>
                              <w:marBottom w:val="0"/>
                              <w:divBdr>
                                <w:top w:val="none" w:sz="0" w:space="0" w:color="auto"/>
                                <w:left w:val="none" w:sz="0" w:space="0" w:color="auto"/>
                                <w:bottom w:val="none" w:sz="0" w:space="0" w:color="auto"/>
                                <w:right w:val="none" w:sz="0" w:space="0" w:color="auto"/>
                              </w:divBdr>
                              <w:divsChild>
                                <w:div w:id="2045670393">
                                  <w:marLeft w:val="0"/>
                                  <w:marRight w:val="0"/>
                                  <w:marTop w:val="0"/>
                                  <w:marBottom w:val="0"/>
                                  <w:divBdr>
                                    <w:top w:val="none" w:sz="0" w:space="0" w:color="auto"/>
                                    <w:left w:val="none" w:sz="0" w:space="0" w:color="auto"/>
                                    <w:bottom w:val="single" w:sz="18" w:space="0" w:color="333333"/>
                                    <w:right w:val="none" w:sz="0" w:space="0" w:color="auto"/>
                                  </w:divBdr>
                                </w:div>
                                <w:div w:id="1267153496">
                                  <w:marLeft w:val="0"/>
                                  <w:marRight w:val="0"/>
                                  <w:marTop w:val="0"/>
                                  <w:marBottom w:val="0"/>
                                  <w:divBdr>
                                    <w:top w:val="none" w:sz="0" w:space="0" w:color="auto"/>
                                    <w:left w:val="none" w:sz="0" w:space="0" w:color="auto"/>
                                    <w:bottom w:val="single" w:sz="18" w:space="0" w:color="333333"/>
                                    <w:right w:val="none" w:sz="0" w:space="0" w:color="auto"/>
                                  </w:divBdr>
                                </w:div>
                                <w:div w:id="1520195857">
                                  <w:marLeft w:val="0"/>
                                  <w:marRight w:val="0"/>
                                  <w:marTop w:val="0"/>
                                  <w:marBottom w:val="0"/>
                                  <w:divBdr>
                                    <w:top w:val="none" w:sz="0" w:space="0" w:color="auto"/>
                                    <w:left w:val="none" w:sz="0" w:space="0" w:color="auto"/>
                                    <w:bottom w:val="single" w:sz="18" w:space="0" w:color="333333"/>
                                    <w:right w:val="none" w:sz="0" w:space="0" w:color="auto"/>
                                  </w:divBdr>
                                </w:div>
                              </w:divsChild>
                            </w:div>
                          </w:divsChild>
                        </w:div>
                        <w:div w:id="984043559">
                          <w:marLeft w:val="0"/>
                          <w:marRight w:val="0"/>
                          <w:marTop w:val="0"/>
                          <w:marBottom w:val="0"/>
                          <w:divBdr>
                            <w:top w:val="none" w:sz="0" w:space="0" w:color="auto"/>
                            <w:left w:val="none" w:sz="0" w:space="0" w:color="auto"/>
                            <w:bottom w:val="none" w:sz="0" w:space="0" w:color="auto"/>
                            <w:right w:val="none" w:sz="0" w:space="0" w:color="auto"/>
                          </w:divBdr>
                          <w:divsChild>
                            <w:div w:id="720598946">
                              <w:marLeft w:val="0"/>
                              <w:marRight w:val="0"/>
                              <w:marTop w:val="0"/>
                              <w:marBottom w:val="0"/>
                              <w:divBdr>
                                <w:top w:val="none" w:sz="0" w:space="0" w:color="auto"/>
                                <w:left w:val="none" w:sz="0" w:space="0" w:color="auto"/>
                                <w:bottom w:val="none" w:sz="0" w:space="0" w:color="auto"/>
                                <w:right w:val="none" w:sz="0" w:space="0" w:color="auto"/>
                              </w:divBdr>
                              <w:divsChild>
                                <w:div w:id="1757362310">
                                  <w:marLeft w:val="0"/>
                                  <w:marRight w:val="0"/>
                                  <w:marTop w:val="0"/>
                                  <w:marBottom w:val="0"/>
                                  <w:divBdr>
                                    <w:top w:val="none" w:sz="0" w:space="0" w:color="auto"/>
                                    <w:left w:val="none" w:sz="0" w:space="0" w:color="auto"/>
                                    <w:bottom w:val="none" w:sz="0" w:space="0" w:color="auto"/>
                                    <w:right w:val="none" w:sz="0" w:space="0" w:color="auto"/>
                                  </w:divBdr>
                                </w:div>
                                <w:div w:id="23291557">
                                  <w:marLeft w:val="0"/>
                                  <w:marRight w:val="0"/>
                                  <w:marTop w:val="0"/>
                                  <w:marBottom w:val="0"/>
                                  <w:divBdr>
                                    <w:top w:val="none" w:sz="0" w:space="0" w:color="auto"/>
                                    <w:left w:val="none" w:sz="0" w:space="0" w:color="auto"/>
                                    <w:bottom w:val="none" w:sz="0" w:space="0" w:color="auto"/>
                                    <w:right w:val="none" w:sz="0" w:space="0" w:color="auto"/>
                                  </w:divBdr>
                                </w:div>
                                <w:div w:id="1996175928">
                                  <w:marLeft w:val="0"/>
                                  <w:marRight w:val="0"/>
                                  <w:marTop w:val="0"/>
                                  <w:marBottom w:val="0"/>
                                  <w:divBdr>
                                    <w:top w:val="none" w:sz="0" w:space="0" w:color="auto"/>
                                    <w:left w:val="none" w:sz="0" w:space="0" w:color="auto"/>
                                    <w:bottom w:val="none" w:sz="0" w:space="0" w:color="auto"/>
                                    <w:right w:val="none" w:sz="0" w:space="0" w:color="auto"/>
                                  </w:divBdr>
                                </w:div>
                                <w:div w:id="208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18746">
          <w:marLeft w:val="0"/>
          <w:marRight w:val="0"/>
          <w:marTop w:val="0"/>
          <w:marBottom w:val="0"/>
          <w:divBdr>
            <w:top w:val="none" w:sz="0" w:space="0" w:color="auto"/>
            <w:left w:val="none" w:sz="0" w:space="0" w:color="auto"/>
            <w:bottom w:val="none" w:sz="0" w:space="0" w:color="auto"/>
            <w:right w:val="none" w:sz="0" w:space="0" w:color="auto"/>
          </w:divBdr>
          <w:divsChild>
            <w:div w:id="153760464">
              <w:marLeft w:val="0"/>
              <w:marRight w:val="0"/>
              <w:marTop w:val="0"/>
              <w:marBottom w:val="0"/>
              <w:divBdr>
                <w:top w:val="none" w:sz="0" w:space="0" w:color="auto"/>
                <w:left w:val="none" w:sz="0" w:space="0" w:color="auto"/>
                <w:bottom w:val="none" w:sz="0" w:space="0" w:color="auto"/>
                <w:right w:val="none" w:sz="0" w:space="0" w:color="auto"/>
              </w:divBdr>
              <w:divsChild>
                <w:div w:id="1073774414">
                  <w:marLeft w:val="0"/>
                  <w:marRight w:val="0"/>
                  <w:marTop w:val="0"/>
                  <w:marBottom w:val="0"/>
                  <w:divBdr>
                    <w:top w:val="none" w:sz="0" w:space="0" w:color="auto"/>
                    <w:left w:val="none" w:sz="0" w:space="0" w:color="auto"/>
                    <w:bottom w:val="none" w:sz="0" w:space="0" w:color="auto"/>
                    <w:right w:val="none" w:sz="0" w:space="0" w:color="auto"/>
                  </w:divBdr>
                  <w:divsChild>
                    <w:div w:id="588737588">
                      <w:marLeft w:val="0"/>
                      <w:marRight w:val="0"/>
                      <w:marTop w:val="0"/>
                      <w:marBottom w:val="0"/>
                      <w:divBdr>
                        <w:top w:val="none" w:sz="0" w:space="0" w:color="auto"/>
                        <w:left w:val="none" w:sz="0" w:space="0" w:color="auto"/>
                        <w:bottom w:val="none" w:sz="0" w:space="0" w:color="auto"/>
                        <w:right w:val="none" w:sz="0" w:space="0" w:color="auto"/>
                      </w:divBdr>
                      <w:divsChild>
                        <w:div w:id="439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7785">
          <w:marLeft w:val="0"/>
          <w:marRight w:val="0"/>
          <w:marTop w:val="0"/>
          <w:marBottom w:val="0"/>
          <w:divBdr>
            <w:top w:val="none" w:sz="0" w:space="0" w:color="auto"/>
            <w:left w:val="none" w:sz="0" w:space="0" w:color="auto"/>
            <w:bottom w:val="none" w:sz="0" w:space="0" w:color="auto"/>
            <w:right w:val="none" w:sz="0" w:space="0" w:color="auto"/>
          </w:divBdr>
          <w:divsChild>
            <w:div w:id="1680498869">
              <w:marLeft w:val="0"/>
              <w:marRight w:val="0"/>
              <w:marTop w:val="0"/>
              <w:marBottom w:val="0"/>
              <w:divBdr>
                <w:top w:val="none" w:sz="0" w:space="0" w:color="auto"/>
                <w:left w:val="none" w:sz="0" w:space="0" w:color="auto"/>
                <w:bottom w:val="none" w:sz="0" w:space="0" w:color="auto"/>
                <w:right w:val="none" w:sz="0" w:space="0" w:color="auto"/>
              </w:divBdr>
              <w:divsChild>
                <w:div w:id="1285229444">
                  <w:marLeft w:val="0"/>
                  <w:marRight w:val="0"/>
                  <w:marTop w:val="0"/>
                  <w:marBottom w:val="0"/>
                  <w:divBdr>
                    <w:top w:val="none" w:sz="0" w:space="0" w:color="auto"/>
                    <w:left w:val="none" w:sz="0" w:space="0" w:color="auto"/>
                    <w:bottom w:val="none" w:sz="0" w:space="0" w:color="auto"/>
                    <w:right w:val="none" w:sz="0" w:space="0" w:color="auto"/>
                  </w:divBdr>
                  <w:divsChild>
                    <w:div w:id="152796701">
                      <w:marLeft w:val="0"/>
                      <w:marRight w:val="0"/>
                      <w:marTop w:val="0"/>
                      <w:marBottom w:val="0"/>
                      <w:divBdr>
                        <w:top w:val="none" w:sz="0" w:space="0" w:color="auto"/>
                        <w:left w:val="none" w:sz="0" w:space="0" w:color="auto"/>
                        <w:bottom w:val="none" w:sz="0" w:space="0" w:color="auto"/>
                        <w:right w:val="none" w:sz="0" w:space="0" w:color="auto"/>
                      </w:divBdr>
                    </w:div>
                    <w:div w:id="1582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10</Pages>
  <Words>2817</Words>
  <Characters>15499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cp:lastPrinted>2017-09-14T11:45:00Z</cp:lastPrinted>
  <dcterms:created xsi:type="dcterms:W3CDTF">2016-09-14T13:54:00Z</dcterms:created>
  <dcterms:modified xsi:type="dcterms:W3CDTF">2017-10-30T11:30:00Z</dcterms:modified>
</cp:coreProperties>
</file>